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hanging="951" w:left="0" w:right="646"/>
        <w:jc w:val="center"/>
      </w:pPr>
      <w:r>
        <w:drawing>
          <wp:inline>
            <wp:extent cx="5732144" cy="161216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732144" cy="161216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spacing w:before="3"/>
        <w:ind w:firstLine="0" w:left="0"/>
        <w:jc w:val="left"/>
        <w:rPr>
          <w:sz w:val="12"/>
        </w:rPr>
      </w:pPr>
    </w:p>
    <w:p w14:paraId="03000000">
      <w:pPr>
        <w:ind w:firstLine="0" w:left="2018" w:right="2551"/>
        <w:jc w:val="center"/>
        <w:rPr>
          <w:b w:val="1"/>
          <w:sz w:val="24"/>
        </w:rPr>
      </w:pPr>
      <w:r>
        <w:rPr>
          <w:b w:val="1"/>
          <w:sz w:val="24"/>
        </w:rPr>
        <w:t>ПОЛОЖЕНИЕ</w:t>
      </w:r>
    </w:p>
    <w:p w14:paraId="04000000">
      <w:pPr>
        <w:ind w:firstLine="0" w:left="2018" w:right="2551"/>
        <w:jc w:val="center"/>
        <w:rPr>
          <w:b w:val="1"/>
          <w:sz w:val="24"/>
        </w:rPr>
      </w:pPr>
      <w:r>
        <w:rPr>
          <w:b w:val="1"/>
          <w:sz w:val="24"/>
        </w:rPr>
        <w:t>о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службе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школьной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медиации</w:t>
      </w:r>
      <w:r>
        <w:rPr>
          <w:b w:val="1"/>
          <w:spacing w:val="-6"/>
          <w:sz w:val="24"/>
        </w:rPr>
        <w:t xml:space="preserve"> </w:t>
      </w:r>
    </w:p>
    <w:p w14:paraId="05000000">
      <w:pPr>
        <w:pStyle w:val="Style_1"/>
        <w:ind w:firstLine="0" w:left="0"/>
        <w:jc w:val="left"/>
        <w:rPr>
          <w:b w:val="1"/>
          <w:sz w:val="24"/>
        </w:rPr>
      </w:pPr>
    </w:p>
    <w:p w14:paraId="06000000">
      <w:pPr>
        <w:pStyle w:val="Style_2"/>
        <w:numPr>
          <w:ilvl w:val="0"/>
          <w:numId w:val="1"/>
        </w:numPr>
        <w:tabs>
          <w:tab w:leader="none" w:pos="1542" w:val="left"/>
        </w:tabs>
        <w:ind w:hanging="721" w:left="721" w:right="482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</w:t>
      </w:r>
    </w:p>
    <w:p w14:paraId="07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Данное Положение разработано в соответствии с Федеральным законом 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29.12.2012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29</w:t>
      </w:r>
      <w:r>
        <w:rPr>
          <w:spacing w:val="-5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9"/>
          <w:sz w:val="24"/>
        </w:rPr>
        <w:t xml:space="preserve"> </w:t>
      </w:r>
      <w:r>
        <w:rPr>
          <w:sz w:val="24"/>
        </w:rPr>
        <w:t>2022</w:t>
      </w:r>
      <w:r>
        <w:rPr>
          <w:spacing w:val="-9"/>
          <w:sz w:val="24"/>
        </w:rPr>
        <w:t xml:space="preserve"> </w:t>
      </w:r>
      <w:r>
        <w:rPr>
          <w:sz w:val="24"/>
        </w:rPr>
        <w:t>года,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9"/>
          <w:sz w:val="24"/>
        </w:rPr>
        <w:t xml:space="preserve"> </w:t>
      </w:r>
      <w:r>
        <w:rPr>
          <w:sz w:val="24"/>
        </w:rPr>
        <w:t>№193-ФЗ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27.07.2010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(процедуре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медиации)»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18.11.2013 года №ВК-844/07 «О</w:t>
      </w:r>
      <w:r>
        <w:rPr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14:paraId="08000000">
      <w:pPr>
        <w:pStyle w:val="Style_3"/>
        <w:numPr>
          <w:ilvl w:val="1"/>
          <w:numId w:val="1"/>
        </w:numPr>
        <w:tabs>
          <w:tab w:leader="none" w:pos="1542" w:val="left"/>
        </w:tabs>
        <w:spacing w:before="1"/>
        <w:ind w:firstLine="719" w:left="0" w:right="482"/>
        <w:jc w:val="both"/>
        <w:rPr>
          <w:sz w:val="24"/>
        </w:rPr>
      </w:pPr>
      <w:r>
        <w:rPr>
          <w:sz w:val="24"/>
        </w:rPr>
        <w:t xml:space="preserve">Настоящее </w:t>
      </w:r>
      <w:r>
        <w:rPr>
          <w:sz w:val="24"/>
        </w:rPr>
        <w:fldChar w:fldCharType="begin"/>
      </w:r>
      <w:r>
        <w:rPr>
          <w:sz w:val="24"/>
        </w:rPr>
        <w:instrText>HYPERLINK "https://ohrana-tryda.com/node/4303"</w:instrText>
      </w:r>
      <w:r>
        <w:rPr>
          <w:sz w:val="24"/>
        </w:rPr>
        <w:fldChar w:fldCharType="separate"/>
      </w:r>
      <w:r>
        <w:rPr>
          <w:sz w:val="24"/>
        </w:rPr>
        <w:t>Положение о служб</w:t>
      </w:r>
      <w:r>
        <w:rPr>
          <w:sz w:val="24"/>
        </w:rPr>
        <w:t>е школьной медиации</w:t>
      </w:r>
      <w:r>
        <w:rPr>
          <w:sz w:val="24"/>
        </w:rPr>
        <w:t xml:space="preserve"> в школе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цели и задачи, регламентирует порядок работы службы школьной 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</w:p>
    <w:p w14:paraId="09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  <w:u w:val="none"/>
        </w:rPr>
      </w:pPr>
      <w:r>
        <w:rPr>
          <w:sz w:val="24"/>
          <w:u w:val="none"/>
        </w:rPr>
        <w:t>Согласно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письму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Минпросвещения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Российской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Федерации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от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28.04.2020</w:t>
      </w:r>
      <w:r>
        <w:rPr>
          <w:spacing w:val="-57"/>
          <w:sz w:val="24"/>
          <w:u w:val="none"/>
        </w:rPr>
        <w:t xml:space="preserve"> </w:t>
      </w:r>
      <w:r>
        <w:rPr>
          <w:sz w:val="24"/>
          <w:u w:val="none"/>
        </w:rPr>
        <w:t>года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№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ДГ-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375/07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в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образовательных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организациях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используют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два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типа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служб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для</w:t>
      </w:r>
      <w:r>
        <w:rPr>
          <w:spacing w:val="-57"/>
          <w:sz w:val="24"/>
          <w:u w:val="none"/>
        </w:rPr>
        <w:t xml:space="preserve"> </w:t>
      </w:r>
      <w:r>
        <w:rPr>
          <w:sz w:val="24"/>
          <w:u w:val="none"/>
        </w:rPr>
        <w:t>урегулирования</w:t>
      </w:r>
      <w:r>
        <w:rPr>
          <w:spacing w:val="-1"/>
          <w:sz w:val="24"/>
          <w:u w:val="none"/>
        </w:rPr>
        <w:t xml:space="preserve"> </w:t>
      </w:r>
      <w:r>
        <w:rPr>
          <w:sz w:val="24"/>
          <w:u w:val="none"/>
        </w:rPr>
        <w:t>конфликтных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и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проблемных ситуаций:</w:t>
      </w:r>
    </w:p>
    <w:p w14:paraId="0A000000">
      <w:pPr>
        <w:pStyle w:val="Style_3"/>
        <w:numPr>
          <w:ilvl w:val="0"/>
          <w:numId w:val="2"/>
        </w:numPr>
        <w:tabs>
          <w:tab w:leader="none" w:pos="1031" w:val="left"/>
        </w:tabs>
        <w:ind w:hanging="210" w:left="1030" w:right="482"/>
        <w:rPr>
          <w:rFonts w:ascii="Symbol" w:hAnsi="Symbol"/>
          <w:sz w:val="24"/>
        </w:rPr>
      </w:pPr>
      <w:r>
        <w:rPr>
          <w:sz w:val="24"/>
        </w:rPr>
        <w:t>медиативная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медиации;</w:t>
      </w:r>
    </w:p>
    <w:p w14:paraId="0B000000">
      <w:pPr>
        <w:pStyle w:val="Style_3"/>
        <w:numPr>
          <w:ilvl w:val="0"/>
          <w:numId w:val="2"/>
        </w:numPr>
        <w:tabs>
          <w:tab w:leader="none" w:pos="1031" w:val="left"/>
        </w:tabs>
        <w:ind w:hanging="210" w:left="1030" w:right="482"/>
        <w:rPr>
          <w:rFonts w:ascii="Symbol" w:hAnsi="Symbol"/>
          <w:sz w:val="24"/>
        </w:rPr>
      </w:pPr>
      <w:r>
        <w:rPr>
          <w:sz w:val="24"/>
        </w:rPr>
        <w:t>восстановительная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примирения.</w:t>
      </w:r>
    </w:p>
    <w:p w14:paraId="0C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b w:val="1"/>
          <w:i w:val="1"/>
          <w:sz w:val="24"/>
        </w:rPr>
        <w:t xml:space="preserve">Служба школьной медиации </w:t>
      </w:r>
      <w:r>
        <w:rPr>
          <w:sz w:val="24"/>
        </w:rPr>
        <w:t>(примирения) (далее – СШМ)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 учебно-воспитательной работы, направленного на объединение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заинтересованных в разрешении конфликтов, 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усовершенствованию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0D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 развитию партнерских деловых отношений и формированию этики 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оборота,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 отношений.</w:t>
      </w:r>
    </w:p>
    <w:p w14:paraId="0E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7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реагирования на разрешение конфликтов. Сторонам конфликта предлагается обратиться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 и проведении процедуры медиации образовательная организация 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</w:t>
      </w:r>
      <w:r>
        <w:rPr>
          <w:sz w:val="24"/>
        </w:rPr>
        <w:fldChar w:fldCharType="begin"/>
      </w:r>
      <w:r>
        <w:rPr>
          <w:sz w:val="24"/>
        </w:rPr>
        <w:instrText>HYPERLINK "https://ohrana-tryda.com/node/1894"</w:instrText>
      </w:r>
      <w:r>
        <w:rPr>
          <w:sz w:val="24"/>
        </w:rPr>
        <w:fldChar w:fldCharType="separate"/>
      </w:r>
      <w:r>
        <w:rPr>
          <w:sz w:val="24"/>
        </w:rPr>
        <w:t xml:space="preserve">Комиссии по урегулированию споров в школе </w:t>
      </w:r>
      <w:r>
        <w:rPr>
          <w:sz w:val="24"/>
        </w:rPr>
        <w:fldChar w:fldCharType="end"/>
      </w:r>
      <w:r>
        <w:rPr>
          <w:sz w:val="24"/>
        </w:rPr>
        <w:t>для применения других способов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 меры воздействия.</w:t>
      </w:r>
    </w:p>
    <w:p w14:paraId="0F000000">
      <w:pPr>
        <w:pStyle w:val="Style_3"/>
        <w:numPr>
          <w:ilvl w:val="1"/>
          <w:numId w:val="1"/>
        </w:numPr>
        <w:tabs>
          <w:tab w:leader="none" w:pos="1542" w:val="left"/>
        </w:tabs>
        <w:spacing w:before="1"/>
        <w:ind w:firstLine="719" w:left="0" w:right="482"/>
        <w:jc w:val="both"/>
        <w:rPr>
          <w:sz w:val="24"/>
        </w:rPr>
      </w:pPr>
      <w:r>
        <w:rPr>
          <w:b w:val="1"/>
          <w:i w:val="1"/>
          <w:sz w:val="24"/>
        </w:rPr>
        <w:t xml:space="preserve">Школьные службы примирения </w:t>
      </w:r>
      <w:r>
        <w:rPr>
          <w:sz w:val="24"/>
        </w:rPr>
        <w:t>(далее - ШСП) — это группа специалистов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школьников-волонтеров,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эскалации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10000000">
      <w:pPr>
        <w:pStyle w:val="Style_3"/>
        <w:tabs>
          <w:tab w:leader="none" w:pos="1542" w:val="left"/>
        </w:tabs>
        <w:spacing w:before="1"/>
        <w:ind w:firstLine="719" w:left="0" w:right="482"/>
        <w:jc w:val="both"/>
        <w:rPr>
          <w:sz w:val="24"/>
        </w:rPr>
      </w:pPr>
    </w:p>
    <w:p w14:paraId="11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Условия и регламент проведения процедуры медиации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применительно к конфликтам, подпадающим под определение гражданск</w:t>
      </w:r>
      <w:r>
        <w:rPr>
          <w:sz w:val="24"/>
        </w:rPr>
        <w:t>о-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правового,</w:t>
      </w:r>
      <w:r>
        <w:rPr>
          <w:spacing w:val="3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36"/>
          <w:sz w:val="24"/>
        </w:rPr>
        <w:t xml:space="preserve"> </w:t>
      </w:r>
      <w:r>
        <w:rPr>
          <w:sz w:val="24"/>
        </w:rPr>
        <w:t>спора</w:t>
      </w:r>
      <w:r>
        <w:rPr>
          <w:spacing w:val="32"/>
          <w:sz w:val="24"/>
        </w:rPr>
        <w:t xml:space="preserve"> </w:t>
      </w:r>
      <w:r>
        <w:rPr>
          <w:sz w:val="24"/>
        </w:rPr>
        <w:t>(как</w:t>
      </w:r>
      <w:r>
        <w:rPr>
          <w:spacing w:val="36"/>
          <w:sz w:val="24"/>
        </w:rPr>
        <w:t xml:space="preserve"> </w:t>
      </w:r>
      <w:r>
        <w:rPr>
          <w:sz w:val="24"/>
        </w:rPr>
        <w:t>они</w:t>
      </w:r>
      <w:r>
        <w:rPr>
          <w:spacing w:val="37"/>
          <w:sz w:val="24"/>
        </w:rPr>
        <w:t xml:space="preserve"> </w:t>
      </w:r>
      <w:r>
        <w:rPr>
          <w:sz w:val="24"/>
        </w:rPr>
        <w:t>понимаются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с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посредника</w:t>
      </w:r>
      <w:r>
        <w:rPr>
          <w:spacing w:val="1"/>
        </w:rPr>
        <w:t xml:space="preserve"> </w:t>
      </w:r>
      <w:r>
        <w:t>(процедуре</w:t>
      </w:r>
      <w:r>
        <w:rPr>
          <w:spacing w:val="1"/>
        </w:rPr>
        <w:t xml:space="preserve"> </w:t>
      </w:r>
      <w:r>
        <w:t>медиации)»</w:t>
      </w:r>
      <w:r>
        <w:rPr>
          <w:spacing w:val="-1"/>
        </w:rPr>
        <w:t xml:space="preserve"> </w:t>
      </w:r>
      <w:r>
        <w:t>от 27.07.2010 №</w:t>
      </w:r>
      <w:r>
        <w:rPr>
          <w:spacing w:val="-1"/>
        </w:rPr>
        <w:t xml:space="preserve"> </w:t>
      </w:r>
      <w:r>
        <w:t>193-ФЗ.</w:t>
      </w:r>
    </w:p>
    <w:p w14:paraId="12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общеобразовательной организации</w:t>
      </w:r>
      <w:r>
        <w:rPr>
          <w:sz w:val="24"/>
        </w:rPr>
        <w:t xml:space="preserve"> применительно к конфликтам, не подпадающим под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</w:t>
      </w:r>
      <w:r>
        <w:rPr>
          <w:sz w:val="24"/>
        </w:rPr>
        <w:t>о-</w:t>
      </w:r>
      <w:r>
        <w:rPr>
          <w:sz w:val="24"/>
        </w:rPr>
        <w:t>правового,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Положением.</w:t>
      </w:r>
    </w:p>
    <w:p w14:paraId="13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спорам,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z w:val="24"/>
        </w:rPr>
        <w:t xml:space="preserve"> </w:t>
      </w:r>
      <w:r>
        <w:rPr>
          <w:sz w:val="24"/>
        </w:rPr>
        <w:t>затрагивают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затронуть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5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медиации.</w:t>
      </w:r>
    </w:p>
    <w:p w14:paraId="14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Процедура медиации проводится при взаимном волеизъявлении сторон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z w:val="24"/>
        </w:rPr>
        <w:t xml:space="preserve"> </w:t>
      </w:r>
      <w:r>
        <w:rPr>
          <w:sz w:val="24"/>
        </w:rPr>
        <w:t>принципов добровольности, конфиденциальности, сотрудничества и равноправия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1"/>
          <w:sz w:val="24"/>
        </w:rPr>
        <w:t xml:space="preserve"> </w:t>
      </w:r>
      <w:r>
        <w:rPr>
          <w:sz w:val="24"/>
        </w:rPr>
        <w:t>беспристрастности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медиатора.</w:t>
      </w:r>
    </w:p>
    <w:p w14:paraId="15000000">
      <w:pPr>
        <w:pStyle w:val="Style_1"/>
        <w:spacing w:before="1"/>
        <w:ind w:firstLine="0" w:left="0" w:right="482"/>
        <w:jc w:val="left"/>
      </w:pPr>
    </w:p>
    <w:p w14:paraId="16000000">
      <w:pPr>
        <w:pStyle w:val="Style_2"/>
        <w:numPr>
          <w:ilvl w:val="0"/>
          <w:numId w:val="1"/>
        </w:numPr>
        <w:tabs>
          <w:tab w:leader="none" w:pos="1542" w:val="left"/>
        </w:tabs>
        <w:ind w:hanging="721" w:left="721" w:right="482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медиации</w:t>
      </w:r>
      <w:r>
        <w:rPr>
          <w:spacing w:val="-4"/>
        </w:rPr>
        <w:t xml:space="preserve"> </w:t>
      </w:r>
    </w:p>
    <w:p w14:paraId="17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благополучного, гуманного и безопасного пространства для 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ситуаций, включая вступление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законом.</w:t>
      </w:r>
    </w:p>
    <w:p w14:paraId="18000000">
      <w:pPr>
        <w:pStyle w:val="Style_3"/>
        <w:numPr>
          <w:ilvl w:val="1"/>
          <w:numId w:val="1"/>
        </w:numPr>
        <w:tabs>
          <w:tab w:leader="none" w:pos="1542" w:val="left"/>
        </w:tabs>
        <w:ind w:hanging="721" w:left="1542" w:right="482"/>
        <w:jc w:val="both"/>
        <w:rPr>
          <w:sz w:val="24"/>
        </w:rPr>
      </w:pPr>
      <w:r>
        <w:rPr>
          <w:sz w:val="24"/>
          <w:u w:val="single"/>
        </w:rPr>
        <w:t>Задачами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службы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школьной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медиации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является:</w:t>
      </w:r>
    </w:p>
    <w:p w14:paraId="19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формирование группы, состоящей из участников образовательных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 использовать техники и инструменты, применяемые в работе службы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отношений, включая детей, попавших в трудную жизненную ситуацию 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находящихся в социально опасном положении, детей из неблагополучных семей,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девиантным</w:t>
      </w:r>
      <w:r>
        <w:rPr>
          <w:spacing w:val="1"/>
          <w:sz w:val="24"/>
        </w:rPr>
        <w:t xml:space="preserve"> </w:t>
      </w:r>
      <w:r>
        <w:rPr>
          <w:sz w:val="24"/>
        </w:rPr>
        <w:t>(общественно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опасным)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деяния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освободившихся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лишения</w:t>
      </w:r>
      <w:r>
        <w:rPr>
          <w:sz w:val="24"/>
        </w:rPr>
        <w:t xml:space="preserve"> свободы;</w:t>
      </w:r>
    </w:p>
    <w:p w14:paraId="1A000000">
      <w:pPr>
        <w:pStyle w:val="Style_3"/>
        <w:numPr>
          <w:ilvl w:val="0"/>
          <w:numId w:val="2"/>
        </w:numPr>
        <w:tabs>
          <w:tab w:leader="none" w:pos="1031" w:val="left"/>
        </w:tabs>
        <w:spacing w:before="1"/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информационно-просветительская деятельность с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1B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снижение деструктивного влияния возникающих конфликтов между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14:paraId="1C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насильственных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1D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 и иных лиц) и образовательной организации, организации для детей-сирот</w:t>
      </w:r>
      <w:r>
        <w:rPr>
          <w:spacing w:val="1"/>
          <w:sz w:val="24"/>
        </w:rPr>
        <w:t xml:space="preserve"> </w:t>
      </w:r>
      <w:r>
        <w:rPr>
          <w:sz w:val="24"/>
        </w:rPr>
        <w:t>и детей, оставшихся без попечения родителей, с целью предотвращения неблагополучных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сценариев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жизни обучающегося;</w:t>
      </w:r>
    </w:p>
    <w:p w14:paraId="1E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повышение уровня социальной и конфликтной компетентности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14:paraId="1F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организаций по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практике;</w:t>
      </w:r>
    </w:p>
    <w:p w14:paraId="20000000">
      <w:pPr>
        <w:pStyle w:val="Style_3"/>
        <w:numPr>
          <w:ilvl w:val="0"/>
          <w:numId w:val="2"/>
        </w:numPr>
        <w:tabs>
          <w:tab w:leader="none" w:pos="1031" w:val="left"/>
        </w:tabs>
        <w:spacing w:before="1"/>
        <w:ind w:hanging="210" w:left="1030" w:right="482"/>
        <w:rPr>
          <w:rFonts w:ascii="Symbol" w:hAnsi="Symbol"/>
          <w:sz w:val="20"/>
        </w:rPr>
      </w:pPr>
      <w:r>
        <w:rPr>
          <w:sz w:val="24"/>
        </w:rPr>
        <w:t>интеграция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 w14:paraId="21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организация и проведение программ восстановительного разрешения конфликтов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и криминальных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8"/>
          <w:sz w:val="24"/>
        </w:rPr>
        <w:t xml:space="preserve"> </w:t>
      </w:r>
      <w:r>
        <w:rPr>
          <w:sz w:val="24"/>
        </w:rPr>
        <w:t>(восстановительных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медиаций,</w:t>
      </w:r>
      <w:r>
        <w:rPr>
          <w:spacing w:val="18"/>
          <w:sz w:val="24"/>
        </w:rPr>
        <w:t xml:space="preserve"> </w:t>
      </w:r>
      <w:r>
        <w:rPr>
          <w:sz w:val="24"/>
        </w:rPr>
        <w:t>«кругов</w:t>
      </w:r>
      <w:r>
        <w:rPr>
          <w:spacing w:val="18"/>
          <w:sz w:val="24"/>
        </w:rPr>
        <w:t xml:space="preserve"> </w:t>
      </w:r>
      <w:r>
        <w:rPr>
          <w:sz w:val="24"/>
        </w:rPr>
        <w:t>сообщества»,</w:t>
      </w:r>
    </w:p>
    <w:p w14:paraId="22000000">
      <w:pPr>
        <w:pStyle w:val="Style_1"/>
        <w:ind w:right="482"/>
      </w:pPr>
      <w:r>
        <w:t>«школьных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конференций»,</w:t>
      </w:r>
      <w:r>
        <w:rPr>
          <w:spacing w:val="1"/>
        </w:rPr>
        <w:t xml:space="preserve"> </w:t>
      </w:r>
      <w:r>
        <w:t>«семейных</w:t>
      </w:r>
      <w:r>
        <w:rPr>
          <w:spacing w:val="1"/>
        </w:rPr>
        <w:t xml:space="preserve"> </w:t>
      </w:r>
      <w:r>
        <w:t>конференций»)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споров, конфликтов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противоправных ситуаций.</w:t>
      </w:r>
    </w:p>
    <w:p w14:paraId="23000000">
      <w:pPr>
        <w:pStyle w:val="Style_1"/>
        <w:ind w:firstLine="0" w:left="0" w:right="482"/>
        <w:jc w:val="left"/>
      </w:pPr>
    </w:p>
    <w:p w14:paraId="24000000">
      <w:pPr>
        <w:pStyle w:val="Style_2"/>
        <w:numPr>
          <w:ilvl w:val="0"/>
          <w:numId w:val="1"/>
        </w:numPr>
        <w:tabs>
          <w:tab w:leader="none" w:pos="1542" w:val="left"/>
        </w:tabs>
        <w:ind w:hanging="721" w:left="721" w:right="482"/>
        <w:jc w:val="both"/>
      </w:pPr>
      <w:r>
        <w:t>Порядок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медиации</w:t>
      </w:r>
    </w:p>
    <w:p w14:paraId="25000000">
      <w:pPr>
        <w:pStyle w:val="Style_3"/>
        <w:numPr>
          <w:ilvl w:val="1"/>
          <w:numId w:val="1"/>
        </w:numPr>
        <w:tabs>
          <w:tab w:leader="none" w:pos="1541" w:val="left"/>
          <w:tab w:leader="none" w:pos="1542" w:val="left"/>
        </w:tabs>
        <w:ind w:hanging="721" w:left="1542" w:right="482"/>
        <w:rPr>
          <w:sz w:val="24"/>
        </w:rPr>
      </w:pP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СШМ</w:t>
      </w:r>
      <w:r>
        <w:rPr>
          <w:spacing w:val="3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</w:p>
    <w:p w14:paraId="26000000">
      <w:pPr>
        <w:sectPr>
          <w:type w:val="continuous"/>
          <w:pgSz w:h="16850" w:orient="portrait" w:w="11920"/>
          <w:pgMar w:bottom="280" w:footer="720" w:gutter="0" w:header="720" w:left="1600" w:right="200" w:top="1060"/>
        </w:sectPr>
      </w:pPr>
    </w:p>
    <w:p w14:paraId="27000000">
      <w:pPr>
        <w:pStyle w:val="Style_1"/>
        <w:spacing w:before="71"/>
        <w:ind w:firstLine="0" w:left="0" w:right="482"/>
      </w:pPr>
      <w:r>
        <w:t>нескольких специалистов</w:t>
      </w:r>
      <w:r>
        <w:rPr>
          <w:spacing w:val="-2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медиации,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из «групп</w:t>
      </w:r>
      <w:r>
        <w:rPr>
          <w:spacing w:val="-1"/>
        </w:rPr>
        <w:t xml:space="preserve"> </w:t>
      </w:r>
      <w:r>
        <w:t>равных».</w:t>
      </w:r>
    </w:p>
    <w:p w14:paraId="28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«Группа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медиативному подходу с целью приобретения навыков поведения 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стресса и конфликта, предупреждения конфликтов среди сверстников. Участие в «группе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равных» — это способ, позволяющий приобретать опыт участия в принятии 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 окружающих. Организация такого обучения возможна в рамках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любыми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удобными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 попечения родителей, либо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программам.</w:t>
      </w:r>
    </w:p>
    <w:p w14:paraId="29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Специалистом СШМ может стать педагогический работник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 пройти повышение квалификации по программе «Школьный медиатор»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ст.76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29.23.2012г.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30.04.2021г.).</w:t>
      </w:r>
    </w:p>
    <w:p w14:paraId="2A000000">
      <w:pPr>
        <w:pStyle w:val="Style_3"/>
        <w:numPr>
          <w:ilvl w:val="1"/>
          <w:numId w:val="1"/>
        </w:numPr>
        <w:tabs>
          <w:tab w:leader="none" w:pos="1542" w:val="left"/>
        </w:tabs>
        <w:spacing w:before="1"/>
        <w:ind w:hanging="721" w:left="1542" w:right="482"/>
        <w:jc w:val="both"/>
        <w:rPr>
          <w:sz w:val="24"/>
        </w:rPr>
      </w:pPr>
      <w:r>
        <w:rPr>
          <w:sz w:val="24"/>
          <w:u w:val="single"/>
        </w:rPr>
        <w:t>Деятельность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службы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школьной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медиации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учетом:</w:t>
      </w:r>
    </w:p>
    <w:p w14:paraId="2B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i w:val="1"/>
          <w:sz w:val="24"/>
        </w:rPr>
        <w:t>добровольного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содействии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2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6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26"/>
          <w:sz w:val="24"/>
        </w:rPr>
        <w:t xml:space="preserve"> </w:t>
      </w:r>
      <w:r>
        <w:rPr>
          <w:sz w:val="24"/>
        </w:rPr>
        <w:t>и/или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из</w:t>
      </w:r>
    </w:p>
    <w:p w14:paraId="2C000000">
      <w:pPr>
        <w:pStyle w:val="Style_1"/>
        <w:ind w:firstLine="0" w:left="0" w:right="482"/>
      </w:pPr>
      <w:r>
        <w:t>«групп равных». Допускается направление сторон конфликта и их родителей (законных</w:t>
      </w:r>
      <w:r>
        <w:rPr>
          <w:spacing w:val="1"/>
        </w:rPr>
        <w:t xml:space="preserve"> </w:t>
      </w:r>
      <w:r>
        <w:t>представителей) на предварительную встречу со специалистом службы медиации, после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стороны могут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самостоятельное решение о дальнейшем участии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неучастии в последующих встречах. Участники конфликта могут прекратить свое участие,</w:t>
      </w:r>
      <w:r>
        <w:rPr>
          <w:spacing w:val="-57"/>
        </w:rPr>
        <w:t xml:space="preserve"> </w:t>
      </w:r>
      <w:r>
        <w:t>если посчитают,</w:t>
      </w:r>
      <w:r>
        <w:rPr>
          <w:spacing w:val="-1"/>
        </w:rPr>
        <w:t xml:space="preserve"> </w:t>
      </w:r>
      <w:r>
        <w:t>что продолжение</w:t>
      </w:r>
      <w:r>
        <w:rPr>
          <w:spacing w:val="-2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встречах</w:t>
      </w:r>
      <w:r>
        <w:rPr>
          <w:spacing w:val="2"/>
        </w:rPr>
        <w:t xml:space="preserve"> </w:t>
      </w:r>
      <w:r>
        <w:t>нецелесообразно;</w:t>
      </w:r>
    </w:p>
    <w:p w14:paraId="2D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i w:val="1"/>
          <w:sz w:val="24"/>
        </w:rPr>
        <w:t>конфиденциальности</w:t>
      </w:r>
      <w:r>
        <w:rPr>
          <w:i w:val="1"/>
          <w:spacing w:val="-8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«групп</w:t>
      </w:r>
      <w:r>
        <w:rPr>
          <w:spacing w:val="-13"/>
          <w:sz w:val="24"/>
        </w:rPr>
        <w:t xml:space="preserve"> </w:t>
      </w:r>
      <w:r>
        <w:rPr>
          <w:sz w:val="24"/>
        </w:rPr>
        <w:t>равных».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сторонами конфликта на этих встречах, могут быть раскрыты третьим лицам только 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 со сторонами конфликта;</w:t>
      </w:r>
    </w:p>
    <w:p w14:paraId="2E000000">
      <w:pPr>
        <w:pStyle w:val="Style_3"/>
        <w:numPr>
          <w:ilvl w:val="0"/>
          <w:numId w:val="2"/>
        </w:numPr>
        <w:tabs>
          <w:tab w:leader="none" w:pos="1031" w:val="left"/>
        </w:tabs>
        <w:spacing w:before="1"/>
        <w:ind w:firstLine="719" w:left="0" w:right="482"/>
        <w:rPr>
          <w:rFonts w:ascii="Symbol" w:hAnsi="Symbol"/>
          <w:sz w:val="20"/>
        </w:rPr>
      </w:pPr>
      <w:r>
        <w:rPr>
          <w:i w:val="1"/>
          <w:sz w:val="24"/>
        </w:rPr>
        <w:t>нейтрального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равных»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нейтральности из-за личностных взаимоотношений с кем-либо из 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 медиации (примирения);</w:t>
      </w:r>
    </w:p>
    <w:p w14:paraId="2F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i w:val="1"/>
          <w:sz w:val="24"/>
        </w:rPr>
        <w:t>равноправного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выслушанным,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 и вносить предложения по решению конфликта. Участники в равной степени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ответственны</w:t>
      </w:r>
      <w:r>
        <w:rPr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z w:val="24"/>
        </w:rPr>
        <w:t xml:space="preserve"> </w:t>
      </w:r>
      <w:r>
        <w:rPr>
          <w:spacing w:val="-1"/>
          <w:sz w:val="24"/>
        </w:rPr>
        <w:t>исполнение</w:t>
      </w:r>
      <w:r>
        <w:rPr>
          <w:sz w:val="24"/>
        </w:rPr>
        <w:t xml:space="preserve"> </w:t>
      </w:r>
      <w:r>
        <w:rPr>
          <w:spacing w:val="-1"/>
          <w:sz w:val="24"/>
        </w:rPr>
        <w:t>принятых</w:t>
      </w:r>
      <w:r>
        <w:rPr>
          <w:sz w:val="24"/>
        </w:rPr>
        <w:t xml:space="preserve"> 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взаимоприемлемых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конфликту;</w:t>
      </w:r>
    </w:p>
    <w:p w14:paraId="30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i w:val="1"/>
          <w:sz w:val="24"/>
        </w:rPr>
        <w:t>взаимного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5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2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8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2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5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25"/>
          <w:sz w:val="24"/>
        </w:rPr>
        <w:t xml:space="preserve"> </w:t>
      </w:r>
      <w:r>
        <w:rPr>
          <w:sz w:val="24"/>
        </w:rPr>
        <w:t>и/или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</w:p>
    <w:p w14:paraId="31000000">
      <w:pPr>
        <w:pStyle w:val="Style_1"/>
        <w:spacing w:before="1"/>
        <w:ind w:firstLine="0" w:left="0" w:right="482"/>
      </w:pPr>
      <w:r>
        <w:t>«групп</w:t>
      </w:r>
      <w:r>
        <w:rPr>
          <w:spacing w:val="-5"/>
        </w:rPr>
        <w:t xml:space="preserve"> </w:t>
      </w:r>
      <w:r>
        <w:t>равных»;</w:t>
      </w:r>
    </w:p>
    <w:p w14:paraId="32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i w:val="1"/>
          <w:sz w:val="24"/>
        </w:rPr>
        <w:t xml:space="preserve">ответственного </w:t>
      </w:r>
      <w:r>
        <w:rPr>
          <w:sz w:val="24"/>
        </w:rPr>
        <w:t>отношения к принятию решения по урегулированию конфликта,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 принятого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его исполнению.</w:t>
      </w:r>
    </w:p>
    <w:p w14:paraId="33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функционировании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СШМ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рекомендуется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учитывать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особенности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 xml:space="preserve">участия </w:t>
      </w:r>
      <w:r>
        <w:rPr>
          <w:sz w:val="24"/>
          <w:u w:val="single"/>
        </w:rPr>
        <w:t>обучающихся</w:t>
      </w:r>
      <w:r>
        <w:rPr>
          <w:sz w:val="24"/>
          <w:u w:val="single"/>
        </w:rPr>
        <w:t>:</w:t>
      </w:r>
    </w:p>
    <w:p w14:paraId="34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мнение родителей (законных представителей) об участии своих детей в «группе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равных»,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и 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 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медиации;</w:t>
      </w:r>
    </w:p>
    <w:p w14:paraId="35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высказываниях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присутствии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4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8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объективным,</w:t>
      </w:r>
      <w:r>
        <w:rPr>
          <w:spacing w:val="20"/>
          <w:sz w:val="24"/>
        </w:rPr>
        <w:t xml:space="preserve"> </w:t>
      </w:r>
      <w:r>
        <w:rPr>
          <w:sz w:val="24"/>
        </w:rPr>
        <w:t>так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субъективным</w:t>
      </w:r>
      <w:r>
        <w:rPr>
          <w:spacing w:val="19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будет</w:t>
      </w:r>
      <w:r>
        <w:rPr>
          <w:spacing w:val="30"/>
          <w:sz w:val="24"/>
        </w:rPr>
        <w:t xml:space="preserve"> </w:t>
      </w:r>
      <w:r>
        <w:rPr>
          <w:sz w:val="24"/>
        </w:rPr>
        <w:t>влиять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</w:p>
    <w:p w14:paraId="36000000">
      <w:pPr>
        <w:sectPr>
          <w:pgSz w:h="16850" w:orient="portrait" w:w="11920"/>
          <w:pgMar w:bottom="280" w:footer="720" w:gutter="0" w:header="720" w:left="1600" w:right="200" w:top="1060"/>
        </w:sectPr>
      </w:pPr>
    </w:p>
    <w:p w14:paraId="37000000">
      <w:pPr>
        <w:pStyle w:val="Style_1"/>
        <w:spacing w:before="71"/>
        <w:ind w:firstLine="0" w:left="0" w:right="482"/>
      </w:pPr>
      <w:r>
        <w:rPr>
          <w:spacing w:val="-1"/>
        </w:rPr>
        <w:t>результативность</w:t>
      </w:r>
      <w:r>
        <w:rPr>
          <w:spacing w:val="-11"/>
        </w:rPr>
        <w:t xml:space="preserve"> </w:t>
      </w:r>
      <w:r>
        <w:rPr>
          <w:spacing w:val="-1"/>
        </w:rPr>
        <w:t>самой</w:t>
      </w:r>
      <w:r>
        <w:rPr>
          <w:spacing w:val="-12"/>
        </w:rPr>
        <w:t xml:space="preserve"> </w:t>
      </w:r>
      <w:r>
        <w:rPr>
          <w:spacing w:val="-1"/>
        </w:rPr>
        <w:t>встречи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самого</w:t>
      </w:r>
      <w:r>
        <w:rPr>
          <w:spacing w:val="-12"/>
        </w:rPr>
        <w:t xml:space="preserve"> </w:t>
      </w:r>
      <w:r>
        <w:t>обучающегося,</w:t>
      </w:r>
      <w:r>
        <w:rPr>
          <w:spacing w:val="-11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целом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разрешение</w:t>
      </w:r>
      <w:r>
        <w:rPr>
          <w:spacing w:val="-57"/>
        </w:rPr>
        <w:t xml:space="preserve"> </w:t>
      </w:r>
      <w:r>
        <w:t>ситуации;</w:t>
      </w:r>
    </w:p>
    <w:p w14:paraId="38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быстрота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разрешении.</w:t>
      </w:r>
    </w:p>
    <w:p w14:paraId="39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Специалисту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к потребностям обучающегося, его отношению к участию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при индивидуальных и совместных встречах с участием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СШМ и/или обучающихся из «группы равных», а также готовность к различным </w:t>
      </w:r>
      <w:r>
        <w:rPr>
          <w:sz w:val="24"/>
        </w:rPr>
        <w:t>реакциям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3A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 несовершеннолетних (комиссии по делам несовершеннолетних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 прав, органы опеки и попечительства, подразделения по делам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 независимой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СШМ.</w:t>
      </w:r>
    </w:p>
    <w:p w14:paraId="3B000000">
      <w:pPr>
        <w:pStyle w:val="Style_3"/>
        <w:numPr>
          <w:ilvl w:val="1"/>
          <w:numId w:val="1"/>
        </w:numPr>
        <w:tabs>
          <w:tab w:leader="none" w:pos="1542" w:val="left"/>
        </w:tabs>
        <w:spacing w:before="1"/>
        <w:ind w:firstLine="719" w:left="0" w:right="482"/>
        <w:jc w:val="both"/>
        <w:rPr>
          <w:sz w:val="24"/>
        </w:rPr>
      </w:pPr>
      <w:r>
        <w:rPr>
          <w:sz w:val="24"/>
        </w:rPr>
        <w:t>СШМ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представителей), 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обращений.</w:t>
      </w:r>
    </w:p>
    <w:p w14:paraId="3C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или невозможности осуществления процедуры медиации в конкурентном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самостоятельно.</w:t>
      </w:r>
    </w:p>
    <w:p w14:paraId="3D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срок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чем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60</w:t>
      </w:r>
      <w:r>
        <w:rPr>
          <w:spacing w:val="-13"/>
          <w:sz w:val="24"/>
        </w:rPr>
        <w:t xml:space="preserve"> </w:t>
      </w:r>
      <w:r>
        <w:rPr>
          <w:sz w:val="24"/>
        </w:rPr>
        <w:t>дней,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спора,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 или документов срок проведения процедуры медиации может быть увеличен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договоренности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 согласии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медиатора.</w:t>
      </w:r>
    </w:p>
    <w:p w14:paraId="3E000000">
      <w:pPr>
        <w:pStyle w:val="Style_3"/>
        <w:numPr>
          <w:ilvl w:val="1"/>
          <w:numId w:val="1"/>
        </w:numPr>
        <w:tabs>
          <w:tab w:leader="none" w:pos="1542" w:val="left"/>
        </w:tabs>
        <w:spacing w:before="1"/>
        <w:ind w:firstLine="719" w:left="0" w:right="482"/>
        <w:jc w:val="both"/>
        <w:rPr>
          <w:sz w:val="24"/>
        </w:rPr>
      </w:pPr>
      <w:r>
        <w:rPr>
          <w:sz w:val="24"/>
        </w:rPr>
        <w:t>Сторонами в соглашении устанавливается порядок проведения 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 в соответствии с правилами проведения процедуры медиации, утвержденными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организации, осуществляющей деятельность по обеспечению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</w:p>
    <w:p w14:paraId="3F000000">
      <w:pPr>
        <w:pStyle w:val="Style_3"/>
        <w:numPr>
          <w:ilvl w:val="1"/>
          <w:numId w:val="1"/>
        </w:numPr>
        <w:tabs>
          <w:tab w:leader="none" w:pos="1542" w:val="left"/>
        </w:tabs>
        <w:ind w:hanging="721" w:left="1542" w:right="482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правилах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проведения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процедуры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медиации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указаны:</w:t>
      </w:r>
    </w:p>
    <w:p w14:paraId="40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виды споров, урегулирование которых проводится в соответствии с 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правилами;</w:t>
      </w:r>
    </w:p>
    <w:p w14:paraId="41000000">
      <w:pPr>
        <w:pStyle w:val="Style_3"/>
        <w:numPr>
          <w:ilvl w:val="0"/>
          <w:numId w:val="2"/>
        </w:numPr>
        <w:tabs>
          <w:tab w:leader="none" w:pos="1031" w:val="left"/>
        </w:tabs>
        <w:ind w:hanging="210" w:left="1030" w:right="482"/>
        <w:rPr>
          <w:rFonts w:ascii="Symbol" w:hAnsi="Symbol"/>
          <w:sz w:val="20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медиаторов;</w:t>
      </w:r>
    </w:p>
    <w:p w14:paraId="42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расходах,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медиации;</w:t>
      </w:r>
    </w:p>
    <w:p w14:paraId="43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сведения о стандартах и правилах профессиональной деятельности медиаторов,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проведения процедуры медиации;</w:t>
      </w:r>
    </w:p>
    <w:p w14:paraId="44000000">
      <w:pPr>
        <w:pStyle w:val="Style_3"/>
        <w:numPr>
          <w:ilvl w:val="0"/>
          <w:numId w:val="2"/>
        </w:numPr>
        <w:tabs>
          <w:tab w:leader="none" w:pos="1031" w:val="left"/>
        </w:tabs>
        <w:spacing w:before="1"/>
        <w:ind w:firstLine="719" w:left="0" w:right="482"/>
        <w:rPr>
          <w:rFonts w:ascii="Symbol" w:hAnsi="Symbol"/>
          <w:sz w:val="20"/>
        </w:rPr>
      </w:pPr>
      <w:r>
        <w:rPr>
          <w:spacing w:val="-1"/>
          <w:sz w:val="24"/>
        </w:rPr>
        <w:t>порядок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процедуры</w:t>
      </w:r>
      <w:r>
        <w:rPr>
          <w:spacing w:val="-13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8"/>
          <w:sz w:val="24"/>
        </w:rPr>
        <w:t xml:space="preserve"> </w:t>
      </w:r>
      <w:r>
        <w:rPr>
          <w:sz w:val="24"/>
        </w:rPr>
        <w:t>при проведении процедуры медиации, особенности проведения процедуры медиации при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</w:p>
    <w:p w14:paraId="45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В соглашении о проведении процедуры медиации стороны вправе указать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обстоятельств возникшего спора, пожеланий сторон и необходимости скорейшего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спора.</w:t>
      </w:r>
    </w:p>
    <w:p w14:paraId="46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 урегулировании спора.</w:t>
      </w:r>
    </w:p>
    <w:p w14:paraId="47000000">
      <w:pPr>
        <w:sectPr>
          <w:pgSz w:h="16850" w:orient="portrait" w:w="11920"/>
          <w:pgMar w:bottom="280" w:footer="720" w:gutter="0" w:header="720" w:left="1600" w:right="200" w:top="1060"/>
        </w:sectPr>
      </w:pPr>
    </w:p>
    <w:p w14:paraId="48000000">
      <w:pPr>
        <w:pStyle w:val="Style_3"/>
        <w:numPr>
          <w:ilvl w:val="1"/>
          <w:numId w:val="1"/>
        </w:numPr>
        <w:tabs>
          <w:tab w:leader="none" w:pos="1542" w:val="left"/>
        </w:tabs>
        <w:spacing w:before="71"/>
        <w:ind w:firstLine="719" w:left="0" w:right="48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связь 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отдельности.</w:t>
      </w:r>
    </w:p>
    <w:p w14:paraId="49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При проведении процедуры медиации медиатор не вправе ставить 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действиями </w:t>
      </w:r>
      <w:r>
        <w:rPr>
          <w:sz w:val="24"/>
        </w:rPr>
        <w:t>какую-либо</w:t>
      </w:r>
      <w:r>
        <w:rPr>
          <w:sz w:val="24"/>
        </w:rPr>
        <w:t xml:space="preserve"> из сторон в преимущественное положение, равно как и умалять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 одной из сторон.</w:t>
      </w:r>
    </w:p>
    <w:p w14:paraId="4A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  <w:u w:val="single"/>
        </w:rPr>
        <w:t>Процедура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медиации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прекращается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связи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обстоятельствами:</w:t>
      </w:r>
    </w:p>
    <w:p w14:paraId="4B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соглашения;</w:t>
      </w:r>
    </w:p>
    <w:p w14:paraId="4C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разногласиям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10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9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соглашения;</w:t>
      </w:r>
    </w:p>
    <w:p w14:paraId="4D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ввиду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заявления;</w:t>
      </w:r>
    </w:p>
    <w:p w14:paraId="4E000000">
      <w:pPr>
        <w:pStyle w:val="Style_3"/>
        <w:numPr>
          <w:ilvl w:val="0"/>
          <w:numId w:val="2"/>
        </w:numPr>
        <w:tabs>
          <w:tab w:leader="none" w:pos="1031" w:val="left"/>
        </w:tabs>
        <w:spacing w:before="1"/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заявление в письменной форме одной, нескольких или всех сторон, направленное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медиатору,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медиатором</w:t>
      </w:r>
      <w:r>
        <w:rPr>
          <w:spacing w:val="-5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заявления;</w:t>
      </w:r>
    </w:p>
    <w:p w14:paraId="4F000000">
      <w:pPr>
        <w:pStyle w:val="Style_3"/>
        <w:numPr>
          <w:ilvl w:val="0"/>
          <w:numId w:val="2"/>
        </w:numPr>
        <w:tabs>
          <w:tab w:leader="none" w:pos="1031" w:val="left"/>
        </w:tabs>
        <w:ind w:hanging="210" w:left="1030" w:right="482"/>
        <w:rPr>
          <w:rFonts w:ascii="Symbol" w:hAnsi="Symbol"/>
          <w:sz w:val="20"/>
        </w:rPr>
      </w:pPr>
      <w:r>
        <w:rPr>
          <w:sz w:val="24"/>
        </w:rPr>
        <w:t>истечение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срока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медиации.</w:t>
      </w:r>
    </w:p>
    <w:p w14:paraId="50000000">
      <w:pPr>
        <w:pStyle w:val="Style_1"/>
        <w:ind w:firstLine="0" w:left="0" w:right="482"/>
        <w:jc w:val="left"/>
      </w:pPr>
    </w:p>
    <w:p w14:paraId="51000000">
      <w:pPr>
        <w:pStyle w:val="Style_2"/>
        <w:numPr>
          <w:ilvl w:val="0"/>
          <w:numId w:val="1"/>
        </w:numPr>
        <w:tabs>
          <w:tab w:leader="none" w:pos="1542" w:val="left"/>
        </w:tabs>
        <w:ind w:firstLine="719" w:left="102" w:right="482"/>
        <w:jc w:val="both"/>
      </w:pPr>
      <w:r>
        <w:t>Функционирование и развитие служб примирения в образовательных</w:t>
      </w:r>
      <w:r>
        <w:rPr>
          <w:spacing w:val="1"/>
        </w:rPr>
        <w:t xml:space="preserve"> </w:t>
      </w:r>
      <w:r>
        <w:t>организациях</w:t>
      </w:r>
    </w:p>
    <w:p w14:paraId="52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 помогают участникам образовательных отношений в конфликтной/проблемной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укрепить сотрудничество и ответственную позицию, вместе найти решение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реализовать.</w:t>
      </w:r>
    </w:p>
    <w:p w14:paraId="53000000">
      <w:pPr>
        <w:pStyle w:val="Style_3"/>
        <w:numPr>
          <w:ilvl w:val="1"/>
          <w:numId w:val="1"/>
        </w:numPr>
        <w:tabs>
          <w:tab w:leader="none" w:pos="1542" w:val="left"/>
        </w:tabs>
        <w:spacing w:line="276" w:lineRule="exact"/>
        <w:ind w:hanging="721" w:left="1542" w:right="482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состав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ШСМ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входят:</w:t>
      </w:r>
    </w:p>
    <w:p w14:paraId="54000000">
      <w:pPr>
        <w:pStyle w:val="Style_3"/>
        <w:numPr>
          <w:ilvl w:val="0"/>
          <w:numId w:val="2"/>
        </w:numPr>
        <w:tabs>
          <w:tab w:leader="none" w:pos="1043" w:val="left"/>
          <w:tab w:leader="none" w:pos="1745" w:val="left"/>
          <w:tab w:leader="none" w:pos="2327" w:val="left"/>
          <w:tab w:leader="none" w:pos="3572" w:val="left"/>
          <w:tab w:leader="none" w:pos="4907" w:val="left"/>
          <w:tab w:leader="none" w:pos="6076" w:val="left"/>
          <w:tab w:leader="none" w:pos="6359" w:val="left"/>
          <w:tab w:leader="none" w:pos="7466" w:val="left"/>
        </w:tabs>
        <w:ind w:hanging="161" w:left="1042" w:right="482"/>
        <w:jc w:val="left"/>
        <w:rPr>
          <w:rFonts w:ascii="Symbol" w:hAnsi="Symbol"/>
          <w:sz w:val="24"/>
        </w:rPr>
      </w:pPr>
      <w:r>
        <w:rPr>
          <w:sz w:val="24"/>
        </w:rPr>
        <w:t>один</w:t>
      </w:r>
      <w:r>
        <w:rPr>
          <w:sz w:val="24"/>
        </w:rPr>
        <w:tab/>
      </w:r>
      <w:r>
        <w:rPr>
          <w:sz w:val="24"/>
        </w:rPr>
        <w:t>или</w:t>
      </w:r>
      <w:r>
        <w:rPr>
          <w:sz w:val="24"/>
        </w:rPr>
        <w:tab/>
      </w:r>
      <w:r>
        <w:rPr>
          <w:sz w:val="24"/>
        </w:rPr>
        <w:t>несколько</w:t>
      </w:r>
      <w:r>
        <w:rPr>
          <w:sz w:val="24"/>
        </w:rPr>
        <w:tab/>
      </w:r>
      <w:r>
        <w:rPr>
          <w:sz w:val="24"/>
        </w:rPr>
        <w:t>обученных</w:t>
      </w:r>
      <w:r>
        <w:rPr>
          <w:sz w:val="24"/>
        </w:rPr>
        <w:tab/>
      </w:r>
      <w:r>
        <w:rPr>
          <w:sz w:val="24"/>
        </w:rPr>
        <w:t>взрослых</w:t>
      </w:r>
      <w:r>
        <w:rPr>
          <w:sz w:val="24"/>
        </w:rPr>
        <w:tab/>
      </w: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ведущих</w:t>
      </w:r>
      <w:r>
        <w:rPr>
          <w:sz w:val="24"/>
        </w:rPr>
        <w:tab/>
      </w:r>
      <w:r>
        <w:rPr>
          <w:sz w:val="24"/>
        </w:rPr>
        <w:t>восстановительных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программ, 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 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ШСМ</w:t>
      </w:r>
      <w:r>
        <w:rPr>
          <w:sz w:val="24"/>
        </w:rPr>
        <w:t>;</w:t>
      </w:r>
    </w:p>
    <w:p w14:paraId="55000000">
      <w:pPr>
        <w:pStyle w:val="Style_3"/>
        <w:numPr>
          <w:ilvl w:val="0"/>
          <w:numId w:val="2"/>
        </w:numPr>
        <w:tabs>
          <w:tab w:leader="none" w:pos="1043" w:val="left"/>
          <w:tab w:leader="none" w:pos="2262" w:val="left"/>
          <w:tab w:leader="none" w:pos="5142" w:val="left"/>
          <w:tab w:leader="none" w:pos="7497" w:val="left"/>
        </w:tabs>
        <w:ind w:hanging="161" w:left="1042" w:right="482"/>
        <w:jc w:val="left"/>
        <w:rPr>
          <w:rFonts w:ascii="Symbol" w:hAnsi="Symbol"/>
          <w:sz w:val="24"/>
        </w:rPr>
      </w:pPr>
      <w:r>
        <w:rPr>
          <w:sz w:val="24"/>
        </w:rPr>
        <w:t>к</w:t>
      </w:r>
      <w:r>
        <w:rPr>
          <w:sz w:val="24"/>
        </w:rPr>
        <w:t>оманда</w:t>
      </w:r>
      <w:r>
        <w:rPr>
          <w:sz w:val="24"/>
        </w:rPr>
        <w:tab/>
      </w:r>
      <w:r>
        <w:rPr>
          <w:sz w:val="24"/>
        </w:rPr>
        <w:t>школьников-волонтеров ШСМ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проводящих </w:t>
      </w:r>
      <w:r>
        <w:rPr>
          <w:spacing w:val="-1"/>
          <w:sz w:val="24"/>
        </w:rPr>
        <w:t>восстановительные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14:paraId="56000000">
      <w:pPr>
        <w:pStyle w:val="Style_3"/>
        <w:numPr>
          <w:ilvl w:val="0"/>
          <w:numId w:val="2"/>
        </w:numPr>
        <w:tabs>
          <w:tab w:leader="none" w:pos="1043" w:val="left"/>
        </w:tabs>
        <w:spacing w:before="1" w:line="294" w:lineRule="exact"/>
        <w:ind w:hanging="162" w:left="1042" w:right="482"/>
        <w:jc w:val="left"/>
        <w:rPr>
          <w:rFonts w:ascii="Symbol" w:hAnsi="Symbol"/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обучающихся (имеющие достаточную квалификацию, в соответствии с </w:t>
      </w:r>
      <w:r>
        <w:rPr>
          <w:sz w:val="24"/>
        </w:rPr>
        <w:t>метод</w:t>
      </w:r>
      <w:r>
        <w:rPr>
          <w:sz w:val="24"/>
        </w:rPr>
        <w:t>.р</w:t>
      </w:r>
      <w:r>
        <w:rPr>
          <w:sz w:val="24"/>
        </w:rPr>
        <w:t>ек</w:t>
      </w:r>
      <w:r>
        <w:rPr>
          <w:sz w:val="24"/>
        </w:rPr>
        <w:t>).</w:t>
      </w:r>
    </w:p>
    <w:p w14:paraId="57000000">
      <w:pPr>
        <w:pStyle w:val="Style_3"/>
        <w:tabs>
          <w:tab w:leader="none" w:pos="1043" w:val="left"/>
        </w:tabs>
        <w:spacing w:before="1" w:line="294" w:lineRule="exact"/>
        <w:ind w:firstLine="0" w:left="1042" w:right="482"/>
        <w:jc w:val="left"/>
        <w:rPr>
          <w:rFonts w:ascii="Symbol" w:hAnsi="Symbol"/>
          <w:sz w:val="24"/>
        </w:rPr>
      </w:pPr>
    </w:p>
    <w:p w14:paraId="58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pacing w:val="-1"/>
          <w:sz w:val="24"/>
        </w:rPr>
        <w:t>Школьники-волонтеры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школьной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14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тренингах.</w:t>
      </w:r>
    </w:p>
    <w:p w14:paraId="59000000">
      <w:pPr>
        <w:pStyle w:val="Style_3"/>
        <w:numPr>
          <w:ilvl w:val="1"/>
          <w:numId w:val="1"/>
        </w:numPr>
        <w:tabs>
          <w:tab w:leader="none" w:pos="1542" w:val="left"/>
        </w:tabs>
        <w:ind w:hanging="721" w:left="1542" w:right="482"/>
        <w:jc w:val="both"/>
        <w:rPr>
          <w:sz w:val="24"/>
        </w:rPr>
      </w:pPr>
      <w:r>
        <w:rPr>
          <w:sz w:val="24"/>
        </w:rPr>
        <w:t>Руководители</w:t>
      </w:r>
      <w:r>
        <w:rPr>
          <w:spacing w:val="38"/>
          <w:sz w:val="24"/>
        </w:rPr>
        <w:t xml:space="preserve"> </w:t>
      </w:r>
      <w:r>
        <w:rPr>
          <w:sz w:val="24"/>
        </w:rPr>
        <w:t>ШСМ</w:t>
      </w:r>
      <w:r>
        <w:rPr>
          <w:spacing w:val="95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9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9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98"/>
          <w:sz w:val="24"/>
        </w:rPr>
        <w:t xml:space="preserve"> </w:t>
      </w:r>
      <w:r>
        <w:rPr>
          <w:sz w:val="24"/>
        </w:rPr>
        <w:t>по</w:t>
      </w:r>
      <w:r>
        <w:rPr>
          <w:spacing w:val="95"/>
          <w:sz w:val="24"/>
        </w:rPr>
        <w:t xml:space="preserve"> </w:t>
      </w:r>
      <w:r>
        <w:rPr>
          <w:sz w:val="24"/>
        </w:rPr>
        <w:t>программе</w:t>
      </w:r>
    </w:p>
    <w:p w14:paraId="5A000000">
      <w:pPr>
        <w:pStyle w:val="Style_1"/>
        <w:ind w:firstLine="0" w:left="0" w:right="482"/>
      </w:pPr>
      <w:r>
        <w:t>«Школьные службы</w:t>
      </w:r>
      <w:r>
        <w:rPr>
          <w:spacing w:val="1"/>
        </w:rPr>
        <w:t xml:space="preserve"> </w:t>
      </w:r>
      <w:r>
        <w:t>примирения»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ст.76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29.23.2012г.</w:t>
      </w:r>
      <w:r>
        <w:rPr>
          <w:spacing w:val="1"/>
        </w:rPr>
        <w:t xml:space="preserve"> </w:t>
      </w:r>
      <w:r>
        <w:t>№273-ФЗ (в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30.04.2021г.),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конференциях по</w:t>
      </w:r>
      <w:r>
        <w:rPr>
          <w:spacing w:val="-4"/>
        </w:rPr>
        <w:t xml:space="preserve"> </w:t>
      </w:r>
      <w:r>
        <w:t>восстановительным</w:t>
      </w:r>
      <w:r>
        <w:rPr>
          <w:spacing w:val="-3"/>
        </w:rPr>
        <w:t xml:space="preserve"> </w:t>
      </w:r>
      <w:r>
        <w:t>практикам.</w:t>
      </w:r>
    </w:p>
    <w:p w14:paraId="5B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pacing w:val="-1"/>
          <w:sz w:val="24"/>
        </w:rPr>
        <w:t>Специалист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восстановительных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нейтральную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деяние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несовершеннолетнего.</w:t>
      </w:r>
    </w:p>
    <w:p w14:paraId="5C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понимающую (а </w:t>
      </w:r>
      <w:r>
        <w:rPr>
          <w:sz w:val="24"/>
        </w:rPr>
        <w:t>неэкспертную</w:t>
      </w:r>
      <w:r>
        <w:rPr>
          <w:sz w:val="24"/>
        </w:rPr>
        <w:t>) позицию, не консультирует, не советует, и не оценивает.</w:t>
      </w:r>
      <w:r>
        <w:rPr>
          <w:spacing w:val="1"/>
          <w:sz w:val="24"/>
        </w:rPr>
        <w:t xml:space="preserve"> </w:t>
      </w:r>
      <w:r>
        <w:rPr>
          <w:sz w:val="24"/>
        </w:rPr>
        <w:t>Он готовит стороны конфликта к совместной встрече и создает наилучшие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 ней ценностей примирения. В результате, стороны начинают понимать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друга, находят приемлемое для всех участников решение и принимают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 принуждения.</w:t>
      </w:r>
    </w:p>
    <w:p w14:paraId="5D000000">
      <w:pPr>
        <w:pStyle w:val="Style_3"/>
        <w:numPr>
          <w:ilvl w:val="1"/>
          <w:numId w:val="1"/>
        </w:numPr>
        <w:tabs>
          <w:tab w:leader="none" w:pos="1542" w:val="left"/>
        </w:tabs>
        <w:ind w:hanging="721" w:left="1542" w:right="482"/>
        <w:jc w:val="both"/>
        <w:rPr>
          <w:sz w:val="24"/>
        </w:rPr>
      </w:pPr>
      <w:r>
        <w:rPr>
          <w:sz w:val="24"/>
          <w:u w:val="single"/>
        </w:rPr>
        <w:t>Значимость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примирения:</w:t>
      </w:r>
    </w:p>
    <w:p w14:paraId="5E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0" w:left="0" w:right="482"/>
        <w:rPr>
          <w:rFonts w:ascii="Symbol" w:hAnsi="Symbol"/>
          <w:sz w:val="20"/>
        </w:rPr>
      </w:pP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11"/>
          <w:sz w:val="24"/>
        </w:rPr>
        <w:t xml:space="preserve"> </w:t>
      </w:r>
      <w:r>
        <w:rPr>
          <w:sz w:val="24"/>
        </w:rPr>
        <w:t>урегулированию, исключающей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вреда;</w:t>
      </w:r>
    </w:p>
    <w:p w14:paraId="5F000000">
      <w:pPr>
        <w:pStyle w:val="Style_3"/>
        <w:numPr>
          <w:ilvl w:val="0"/>
          <w:numId w:val="2"/>
        </w:numPr>
        <w:tabs>
          <w:tab w:leader="none" w:pos="1031" w:val="left"/>
          <w:tab w:leader="none" w:pos="3702" w:val="left"/>
        </w:tabs>
        <w:ind w:firstLine="0" w:left="0" w:right="482"/>
        <w:rPr>
          <w:rFonts w:ascii="Symbol" w:hAnsi="Symbol"/>
          <w:sz w:val="20"/>
        </w:rPr>
      </w:pPr>
      <w:r>
        <w:rPr>
          <w:sz w:val="24"/>
        </w:rPr>
        <w:t xml:space="preserve">восстановление    </w:t>
      </w:r>
      <w:r>
        <w:rPr>
          <w:spacing w:val="38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ab/>
      </w:r>
      <w:r>
        <w:rPr>
          <w:sz w:val="24"/>
        </w:rPr>
        <w:t>участников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8"/>
          <w:sz w:val="24"/>
        </w:rPr>
        <w:t xml:space="preserve"> </w:t>
      </w:r>
      <w:r>
        <w:rPr>
          <w:sz w:val="24"/>
        </w:rPr>
        <w:t>последствия 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себя,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 стороны;</w:t>
      </w:r>
    </w:p>
    <w:p w14:paraId="60000000">
      <w:pPr>
        <w:sectPr>
          <w:pgSz w:h="16850" w:orient="portrait" w:w="11920"/>
          <w:pgMar w:bottom="280" w:footer="720" w:gutter="0" w:header="720" w:left="1600" w:right="200" w:top="1060"/>
        </w:sectPr>
      </w:pPr>
    </w:p>
    <w:p w14:paraId="61000000">
      <w:pPr>
        <w:pStyle w:val="Style_3"/>
        <w:numPr>
          <w:ilvl w:val="0"/>
          <w:numId w:val="2"/>
        </w:numPr>
        <w:tabs>
          <w:tab w:leader="none" w:pos="1031" w:val="left"/>
        </w:tabs>
        <w:spacing w:before="71"/>
        <w:ind w:firstLine="0" w:left="0" w:right="482"/>
        <w:rPr>
          <w:rFonts w:ascii="Symbol" w:hAnsi="Symbol"/>
          <w:sz w:val="20"/>
        </w:rPr>
      </w:pPr>
      <w:r>
        <w:rPr>
          <w:sz w:val="24"/>
        </w:rPr>
        <w:t>прекращение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8"/>
          <w:sz w:val="24"/>
        </w:rPr>
        <w:t xml:space="preserve"> </w:t>
      </w:r>
      <w:r>
        <w:rPr>
          <w:sz w:val="24"/>
        </w:rPr>
        <w:t>вражды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 w14:paraId="62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0" w:left="0" w:right="482"/>
        <w:rPr>
          <w:rFonts w:ascii="Symbol" w:hAnsi="Symbol"/>
          <w:sz w:val="20"/>
        </w:rPr>
      </w:pP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обидчика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жертвой</w:t>
      </w:r>
      <w:r>
        <w:rPr>
          <w:spacing w:val="-6"/>
          <w:sz w:val="24"/>
        </w:rPr>
        <w:t xml:space="preserve"> </w:t>
      </w:r>
      <w:r>
        <w:rPr>
          <w:sz w:val="24"/>
        </w:rPr>
        <w:t>(если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был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правонарушитель)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состоит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заглаживании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причиненного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вреда</w:t>
      </w:r>
      <w:r>
        <w:rPr>
          <w:spacing w:val="-13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принесенной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обиды)</w:t>
      </w:r>
      <w:r>
        <w:rPr>
          <w:spacing w:val="-16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58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нарушителя;</w:t>
      </w:r>
    </w:p>
    <w:p w14:paraId="63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0" w:left="0" w:right="482"/>
        <w:rPr>
          <w:rFonts w:ascii="Symbol" w:hAnsi="Symbol"/>
          <w:sz w:val="20"/>
        </w:rPr>
      </w:pP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жертвы</w:t>
      </w:r>
      <w:r>
        <w:rPr>
          <w:spacing w:val="1"/>
          <w:sz w:val="24"/>
        </w:rPr>
        <w:t xml:space="preserve"> </w:t>
      </w:r>
      <w:r>
        <w:rPr>
          <w:sz w:val="24"/>
        </w:rPr>
        <w:t>тех,</w:t>
      </w:r>
      <w:r>
        <w:rPr>
          <w:spacing w:val="1"/>
          <w:sz w:val="24"/>
        </w:rPr>
        <w:t xml:space="preserve"> </w:t>
      </w:r>
      <w:r>
        <w:rPr>
          <w:sz w:val="24"/>
        </w:rPr>
        <w:t>кому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вред,</w:t>
      </w:r>
      <w:r>
        <w:rPr>
          <w:spacing w:val="1"/>
          <w:sz w:val="24"/>
        </w:rPr>
        <w:t xml:space="preserve"> </w:t>
      </w:r>
      <w:r>
        <w:rPr>
          <w:sz w:val="24"/>
        </w:rPr>
        <w:t>обида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несправедливость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заглаживания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обидчиком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жертве</w:t>
      </w:r>
      <w:r>
        <w:rPr>
          <w:spacing w:val="-6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волнующие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жертву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обидчика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 близких;</w:t>
      </w:r>
    </w:p>
    <w:p w14:paraId="64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0" w:left="0" w:right="482"/>
        <w:rPr>
          <w:rFonts w:ascii="Symbol" w:hAnsi="Symbol"/>
          <w:sz w:val="20"/>
        </w:rPr>
      </w:pPr>
      <w:r>
        <w:rPr>
          <w:sz w:val="24"/>
        </w:rPr>
        <w:t>планирование сторонами конфликта их конкретных действий - кто и что 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будет делать, что позволит избежать повторения подобных ситуаций в дальнейшем </w:t>
      </w:r>
      <w:r>
        <w:rPr>
          <w:sz w:val="24"/>
        </w:rPr>
        <w:t>ине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клеймения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отвержения кого-либо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участников;</w:t>
      </w:r>
    </w:p>
    <w:p w14:paraId="65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0" w:left="0" w:right="482"/>
        <w:rPr>
          <w:rFonts w:ascii="Symbol" w:hAnsi="Symbol"/>
          <w:sz w:val="20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заключенного примирительного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(плана).</w:t>
      </w:r>
    </w:p>
    <w:p w14:paraId="66000000">
      <w:pPr>
        <w:pStyle w:val="Style_3"/>
        <w:numPr>
          <w:ilvl w:val="1"/>
          <w:numId w:val="1"/>
        </w:numPr>
        <w:tabs>
          <w:tab w:leader="none" w:pos="1542" w:val="left"/>
        </w:tabs>
        <w:spacing w:before="1"/>
        <w:ind w:hanging="721" w:left="1542" w:right="482"/>
        <w:jc w:val="both"/>
        <w:rPr>
          <w:sz w:val="24"/>
        </w:rPr>
      </w:pPr>
      <w:r>
        <w:rPr>
          <w:sz w:val="24"/>
          <w:u w:val="single"/>
        </w:rPr>
        <w:t>Деятельность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школьной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службы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примирения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учетом:</w:t>
      </w:r>
    </w:p>
    <w:p w14:paraId="67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0" w:left="0" w:right="482"/>
        <w:rPr>
          <w:rFonts w:ascii="Symbol" w:hAnsi="Symbol"/>
          <w:sz w:val="20"/>
        </w:rPr>
      </w:pPr>
      <w:r>
        <w:rPr>
          <w:i w:val="1"/>
          <w:sz w:val="24"/>
        </w:rPr>
        <w:t xml:space="preserve">нейтрального </w:t>
      </w:r>
      <w:r>
        <w:rPr>
          <w:sz w:val="24"/>
        </w:rPr>
        <w:t>отношения специалиста и самостоятельного нахождения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самими участниками ситуации. Специалист не может побуждать стороны к принятию 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или иного решения по существу конфликта. Он не является защитником, советчиком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обвинителем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действия участников, направленные на урегулирование ситуации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восстановительного подхода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примирения;</w:t>
      </w:r>
    </w:p>
    <w:p w14:paraId="68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0" w:left="0" w:right="482"/>
        <w:rPr>
          <w:rFonts w:ascii="Symbol" w:hAnsi="Symbol"/>
          <w:sz w:val="20"/>
        </w:rPr>
      </w:pPr>
      <w:r>
        <w:rPr>
          <w:i w:val="1"/>
          <w:sz w:val="24"/>
        </w:rPr>
        <w:t>добровольного</w:t>
      </w:r>
      <w:r>
        <w:rPr>
          <w:i w:val="1"/>
          <w:spacing w:val="-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-12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-1"/>
          <w:sz w:val="24"/>
        </w:rPr>
        <w:t xml:space="preserve"> </w:t>
      </w:r>
      <w:r>
        <w:rPr>
          <w:sz w:val="24"/>
        </w:rPr>
        <w:t>люди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добровольно;</w:t>
      </w:r>
    </w:p>
    <w:p w14:paraId="69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0" w:left="0" w:right="482"/>
        <w:rPr>
          <w:rFonts w:ascii="Symbol" w:hAnsi="Symbol"/>
          <w:sz w:val="20"/>
        </w:rPr>
      </w:pPr>
      <w:r>
        <w:rPr>
          <w:i w:val="1"/>
          <w:sz w:val="24"/>
        </w:rPr>
        <w:t xml:space="preserve">конфиденциальности </w:t>
      </w:r>
      <w:r>
        <w:rPr>
          <w:sz w:val="24"/>
        </w:rPr>
        <w:t>восстановительной программы - за ее пределы выносится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то, на что стороны дали свое согласие (договор, соглашение, 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договоренности);</w:t>
      </w:r>
    </w:p>
    <w:p w14:paraId="6A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0" w:left="0" w:right="482"/>
        <w:rPr>
          <w:rFonts w:ascii="Symbol" w:hAnsi="Symbol"/>
          <w:sz w:val="20"/>
        </w:rPr>
      </w:pPr>
      <w:r>
        <w:rPr>
          <w:i w:val="1"/>
          <w:sz w:val="24"/>
        </w:rPr>
        <w:t xml:space="preserve">информированности </w:t>
      </w:r>
      <w:r>
        <w:rPr>
          <w:sz w:val="24"/>
        </w:rPr>
        <w:t>сторон специалистом восстановительной программы о сути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и 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последствиях;</w:t>
      </w:r>
    </w:p>
    <w:p w14:paraId="6B000000">
      <w:pPr>
        <w:pStyle w:val="Style_3"/>
        <w:numPr>
          <w:ilvl w:val="0"/>
          <w:numId w:val="2"/>
        </w:numPr>
        <w:tabs>
          <w:tab w:leader="none" w:pos="1031" w:val="left"/>
        </w:tabs>
        <w:spacing w:before="1"/>
        <w:ind w:firstLine="0" w:left="0" w:right="482"/>
        <w:rPr>
          <w:rFonts w:ascii="Symbol" w:hAnsi="Symbol"/>
          <w:sz w:val="20"/>
        </w:rPr>
      </w:pPr>
      <w:r>
        <w:rPr>
          <w:i w:val="1"/>
          <w:sz w:val="24"/>
        </w:rPr>
        <w:t xml:space="preserve">ответственного </w:t>
      </w:r>
      <w:r>
        <w:rPr>
          <w:sz w:val="24"/>
        </w:rPr>
        <w:t>отношения сторон за результат, а специалиста - за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 за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встрече;</w:t>
      </w:r>
    </w:p>
    <w:p w14:paraId="6C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0" w:left="0" w:right="482"/>
        <w:rPr>
          <w:rFonts w:ascii="Symbol" w:hAnsi="Symbol"/>
          <w:sz w:val="20"/>
        </w:rPr>
      </w:pPr>
      <w:r>
        <w:rPr>
          <w:i w:val="1"/>
          <w:sz w:val="24"/>
        </w:rPr>
        <w:t>заглаживание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состоит,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заглаживании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вреда.</w:t>
      </w:r>
    </w:p>
    <w:p w14:paraId="6D000000">
      <w:pPr>
        <w:pStyle w:val="Style_3"/>
        <w:numPr>
          <w:ilvl w:val="1"/>
          <w:numId w:val="1"/>
        </w:numPr>
        <w:tabs>
          <w:tab w:leader="none" w:pos="1542" w:val="left"/>
        </w:tabs>
        <w:ind w:hanging="721" w:left="1542" w:right="482"/>
        <w:jc w:val="both"/>
        <w:rPr>
          <w:sz w:val="24"/>
        </w:rPr>
      </w:pPr>
      <w:r>
        <w:rPr>
          <w:sz w:val="24"/>
          <w:u w:val="single"/>
        </w:rPr>
        <w:t>Этапы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примирительной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программы:</w:t>
      </w:r>
    </w:p>
    <w:p w14:paraId="6E000000">
      <w:pPr>
        <w:pStyle w:val="Style_3"/>
        <w:numPr>
          <w:ilvl w:val="0"/>
          <w:numId w:val="2"/>
        </w:numPr>
        <w:tabs>
          <w:tab w:leader="none" w:pos="1031" w:val="left"/>
        </w:tabs>
        <w:ind w:hanging="210" w:left="1030" w:right="482"/>
        <w:rPr>
          <w:rFonts w:ascii="Symbol" w:hAnsi="Symbol"/>
          <w:sz w:val="20"/>
        </w:rPr>
      </w:pPr>
      <w:r>
        <w:rPr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происшествии 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запроса;</w:t>
      </w:r>
    </w:p>
    <w:p w14:paraId="6F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индивидуальной/предварительной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 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сторон;</w:t>
      </w:r>
    </w:p>
    <w:p w14:paraId="70000000">
      <w:pPr>
        <w:pStyle w:val="Style_3"/>
        <w:numPr>
          <w:ilvl w:val="0"/>
          <w:numId w:val="2"/>
        </w:numPr>
        <w:tabs>
          <w:tab w:leader="none" w:pos="1031" w:val="left"/>
        </w:tabs>
        <w:ind w:firstLine="719" w:left="0" w:right="482"/>
        <w:rPr>
          <w:rFonts w:ascii="Symbol" w:hAnsi="Symbol"/>
          <w:sz w:val="20"/>
        </w:rPr>
      </w:pPr>
      <w:r>
        <w:rPr>
          <w:sz w:val="24"/>
        </w:rPr>
        <w:t>проведение общей совместной встречи всех заинтересованных участников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 ситуации, поиска выходов и разработки согласованного решения, соглашений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плана;</w:t>
      </w:r>
    </w:p>
    <w:p w14:paraId="71000000">
      <w:pPr>
        <w:pStyle w:val="Style_3"/>
        <w:numPr>
          <w:ilvl w:val="0"/>
          <w:numId w:val="2"/>
        </w:numPr>
        <w:tabs>
          <w:tab w:leader="none" w:pos="1031" w:val="left"/>
        </w:tabs>
        <w:ind w:hanging="210" w:left="1030" w:right="482"/>
        <w:rPr>
          <w:rFonts w:ascii="Symbol" w:hAnsi="Symbol"/>
          <w:sz w:val="20"/>
        </w:rPr>
      </w:pPr>
      <w:r>
        <w:rPr>
          <w:sz w:val="24"/>
        </w:rPr>
        <w:t>обратная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решений.</w:t>
      </w:r>
    </w:p>
    <w:p w14:paraId="72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Основные восстановительные программы и типичные ситуации,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2"/>
          <w:sz w:val="24"/>
        </w:rPr>
        <w:t xml:space="preserve"> </w:t>
      </w:r>
    </w:p>
    <w:p w14:paraId="73000000">
      <w:pPr>
        <w:pStyle w:val="Style_1"/>
        <w:spacing w:before="1"/>
        <w:ind w:firstLine="0" w:left="0" w:right="482"/>
        <w:jc w:val="left"/>
      </w:pPr>
    </w:p>
    <w:p w14:paraId="74000000">
      <w:pPr>
        <w:pStyle w:val="Style_2"/>
        <w:numPr>
          <w:ilvl w:val="0"/>
          <w:numId w:val="1"/>
        </w:numPr>
        <w:tabs>
          <w:tab w:leader="none" w:pos="1542" w:val="left"/>
        </w:tabs>
        <w:ind w:hanging="721" w:left="721" w:right="482"/>
        <w:jc w:val="center"/>
      </w:pPr>
      <w:r>
        <w:t>Организация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службы</w:t>
      </w:r>
      <w:r>
        <w:rPr>
          <w:spacing w:val="-7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t>(примирения)</w:t>
      </w:r>
    </w:p>
    <w:p w14:paraId="75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школьной медиации (примирения) необходимое для сборов и проведения </w:t>
      </w:r>
      <w:r>
        <w:rPr>
          <w:sz w:val="24"/>
        </w:rPr>
        <w:t>медиативн</w:t>
      </w:r>
      <w:r>
        <w:rPr>
          <w:sz w:val="24"/>
        </w:rPr>
        <w:t>о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оргтехнику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ресурсы.</w:t>
      </w:r>
    </w:p>
    <w:p w14:paraId="76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719" w:left="0" w:right="482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СШМ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педагогами, а также социальными службами и другими организациями.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поддерживает 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службу медиации,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</w:p>
    <w:p w14:paraId="77000000">
      <w:pPr>
        <w:sectPr>
          <w:pgSz w:h="16850" w:orient="portrait" w:w="11920"/>
          <w:pgMar w:bottom="280" w:footer="720" w:gutter="0" w:header="720" w:left="1600" w:right="200" w:top="1060"/>
        </w:sectPr>
      </w:pPr>
    </w:p>
    <w:p w14:paraId="78000000">
      <w:pPr>
        <w:pStyle w:val="Style_1"/>
        <w:spacing w:before="71"/>
        <w:ind w:firstLine="0" w:left="709" w:right="0"/>
      </w:pPr>
      <w:r>
        <w:t>также</w:t>
      </w:r>
      <w:r>
        <w:rPr>
          <w:spacing w:val="-4"/>
        </w:rPr>
        <w:t xml:space="preserve"> </w:t>
      </w:r>
      <w:r>
        <w:t>содействует</w:t>
      </w:r>
      <w:r>
        <w:rPr>
          <w:spacing w:val="-3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восстановительного</w:t>
      </w:r>
      <w:r>
        <w:rPr>
          <w:spacing w:val="-3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конфликтов.</w:t>
      </w:r>
    </w:p>
    <w:p w14:paraId="79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0" w:left="709" w:right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распространении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СШМ</w:t>
      </w:r>
      <w:r>
        <w:rPr>
          <w:spacing w:val="1"/>
          <w:sz w:val="24"/>
        </w:rPr>
        <w:t xml:space="preserve"> 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 (законных представителей).</w:t>
      </w:r>
    </w:p>
    <w:p w14:paraId="7A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0" w:left="709" w:right="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(сообщества)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супервизиях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квалификации.</w:t>
      </w:r>
    </w:p>
    <w:p w14:paraId="7B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0" w:left="709" w:right="0"/>
        <w:jc w:val="both"/>
        <w:rPr>
          <w:sz w:val="24"/>
        </w:rPr>
      </w:pPr>
      <w:r>
        <w:rPr>
          <w:sz w:val="24"/>
        </w:rPr>
        <w:t>Служба школьной медиации (примирения) может вносить предложения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школы.</w:t>
      </w:r>
    </w:p>
    <w:p w14:paraId="7C000000">
      <w:pPr>
        <w:pStyle w:val="Style_1"/>
        <w:ind w:firstLine="0" w:left="709" w:right="0"/>
        <w:jc w:val="left"/>
      </w:pPr>
    </w:p>
    <w:p w14:paraId="7D000000">
      <w:pPr>
        <w:pStyle w:val="Style_2"/>
        <w:numPr>
          <w:ilvl w:val="0"/>
          <w:numId w:val="1"/>
        </w:numPr>
        <w:tabs>
          <w:tab w:leader="none" w:pos="1542" w:val="left"/>
        </w:tabs>
        <w:ind w:firstLine="0" w:left="709" w:right="0"/>
        <w:jc w:val="center"/>
      </w:pPr>
      <w:r>
        <w:t>Порядок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t>медиации</w:t>
      </w:r>
      <w:r>
        <w:rPr>
          <w:spacing w:val="-7"/>
        </w:rPr>
        <w:t xml:space="preserve"> </w:t>
      </w:r>
    </w:p>
    <w:p w14:paraId="7E000000">
      <w:pPr>
        <w:pStyle w:val="Style_3"/>
        <w:numPr>
          <w:ilvl w:val="1"/>
          <w:numId w:val="1"/>
        </w:numPr>
        <w:tabs>
          <w:tab w:leader="none" w:pos="1542" w:val="left"/>
        </w:tabs>
        <w:spacing w:before="1"/>
        <w:ind w:firstLine="0" w:left="709" w:right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медиатора,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непрофессиональной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основе.</w:t>
      </w:r>
    </w:p>
    <w:p w14:paraId="7F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0" w:left="709" w:right="0"/>
        <w:jc w:val="both"/>
        <w:rPr>
          <w:sz w:val="24"/>
        </w:rPr>
      </w:pPr>
      <w:r>
        <w:rPr>
          <w:sz w:val="24"/>
        </w:rPr>
        <w:t>Осуществлять деятельность медиатора на непрофессиональной основе могут</w:t>
      </w:r>
      <w:r>
        <w:rPr>
          <w:spacing w:val="-58"/>
          <w:sz w:val="24"/>
        </w:rPr>
        <w:t xml:space="preserve"> </w:t>
      </w:r>
      <w:r>
        <w:rPr>
          <w:sz w:val="24"/>
        </w:rPr>
        <w:t>лица, достигшие возраста восемнадцати лет, обладающие полной дееспособностью и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судимости.</w:t>
      </w:r>
    </w:p>
    <w:p w14:paraId="80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0" w:left="709" w:right="0"/>
        <w:jc w:val="both"/>
        <w:rPr>
          <w:sz w:val="24"/>
        </w:rPr>
      </w:pPr>
      <w:r>
        <w:rPr>
          <w:sz w:val="24"/>
        </w:rPr>
        <w:t>Деятельность медиаторов на профессиональной основе осуществляют лица,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двадцати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</w:p>
    <w:p w14:paraId="81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0" w:left="709" w:right="0"/>
        <w:jc w:val="both"/>
        <w:rPr>
          <w:sz w:val="24"/>
        </w:rPr>
      </w:pP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директор,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специализированное обучение, и на которого возлагаются обязанности по руководству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службы</w:t>
      </w:r>
      <w:r>
        <w:rPr>
          <w:spacing w:val="-1"/>
          <w:sz w:val="24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деятельность.</w:t>
      </w:r>
    </w:p>
    <w:p w14:paraId="82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0" w:left="709" w:right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14:paraId="83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0" w:left="709" w:right="0"/>
        <w:jc w:val="both"/>
        <w:rPr>
          <w:sz w:val="24"/>
        </w:rPr>
      </w:pPr>
      <w:r>
        <w:rPr>
          <w:sz w:val="24"/>
        </w:rPr>
        <w:t>Положение о службе школьной медиации принимается на 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 Изменения и дополнения к Положению принимаются в порядке, 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п.8.1.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Положения.</w:t>
      </w:r>
    </w:p>
    <w:p w14:paraId="84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0" w:left="709" w:right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 и разделов) в новой редакции предыдущая редакция автоматически утрачивает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силу.</w:t>
      </w:r>
      <w:r>
        <w:rPr>
          <w:sz w:val="24"/>
        </w:rPr>
        <w:t>школьной медиации.</w:t>
      </w:r>
    </w:p>
    <w:p w14:paraId="85000000">
      <w:pPr>
        <w:pStyle w:val="Style_3"/>
        <w:numPr>
          <w:ilvl w:val="1"/>
          <w:numId w:val="1"/>
        </w:numPr>
        <w:tabs>
          <w:tab w:leader="none" w:pos="1542" w:val="left"/>
        </w:tabs>
        <w:ind w:firstLine="0" w:left="709" w:right="0"/>
        <w:jc w:val="both"/>
        <w:rPr>
          <w:sz w:val="24"/>
        </w:rPr>
      </w:pPr>
      <w:r>
        <w:rPr>
          <w:sz w:val="24"/>
        </w:rPr>
        <w:t>Родители (законные представители) дают согласие на работу своего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ведущих примирительных встреч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(медиаторов).</w:t>
      </w:r>
    </w:p>
    <w:p w14:paraId="86000000">
      <w:pPr>
        <w:pStyle w:val="Style_1"/>
        <w:ind w:firstLine="0" w:left="709" w:right="0"/>
        <w:jc w:val="left"/>
      </w:pPr>
    </w:p>
    <w:p w14:paraId="87000000">
      <w:pPr>
        <w:pStyle w:val="Style_3"/>
        <w:numPr>
          <w:ilvl w:val="1"/>
          <w:numId w:val="3"/>
        </w:numPr>
        <w:tabs>
          <w:tab w:leader="none" w:pos="687" w:val="left"/>
          <w:tab w:leader="none" w:pos="688" w:val="left"/>
        </w:tabs>
        <w:ind w:firstLine="0" w:left="709" w:right="0"/>
        <w:jc w:val="center"/>
        <w:rPr>
          <w:b w:val="1"/>
          <w:sz w:val="24"/>
          <w:u w:val="none"/>
        </w:rPr>
      </w:pPr>
      <w:r>
        <w:rPr>
          <w:b w:val="1"/>
          <w:sz w:val="24"/>
          <w:u w:val="none"/>
        </w:rPr>
        <w:t>Соглашение</w:t>
      </w:r>
      <w:r>
        <w:rPr>
          <w:b w:val="1"/>
          <w:spacing w:val="-8"/>
          <w:sz w:val="24"/>
          <w:u w:val="none"/>
        </w:rPr>
        <w:t xml:space="preserve"> </w:t>
      </w:r>
      <w:r>
        <w:rPr>
          <w:b w:val="1"/>
          <w:sz w:val="24"/>
          <w:u w:val="none"/>
        </w:rPr>
        <w:t>о</w:t>
      </w:r>
      <w:r>
        <w:rPr>
          <w:b w:val="1"/>
          <w:spacing w:val="-5"/>
          <w:sz w:val="24"/>
          <w:u w:val="none"/>
        </w:rPr>
        <w:t xml:space="preserve"> </w:t>
      </w:r>
      <w:r>
        <w:rPr>
          <w:b w:val="1"/>
          <w:sz w:val="24"/>
          <w:u w:val="none"/>
        </w:rPr>
        <w:t>проведении</w:t>
      </w:r>
      <w:r>
        <w:rPr>
          <w:b w:val="1"/>
          <w:spacing w:val="-6"/>
          <w:sz w:val="24"/>
          <w:u w:val="none"/>
        </w:rPr>
        <w:t xml:space="preserve"> </w:t>
      </w:r>
      <w:r>
        <w:rPr>
          <w:b w:val="1"/>
          <w:sz w:val="24"/>
          <w:u w:val="none"/>
        </w:rPr>
        <w:t>процедуры</w:t>
      </w:r>
      <w:r>
        <w:rPr>
          <w:b w:val="1"/>
          <w:spacing w:val="-4"/>
          <w:sz w:val="24"/>
          <w:u w:val="none"/>
        </w:rPr>
        <w:t xml:space="preserve"> </w:t>
      </w:r>
      <w:r>
        <w:rPr>
          <w:b w:val="1"/>
          <w:sz w:val="24"/>
          <w:u w:val="none"/>
        </w:rPr>
        <w:t>медиации</w:t>
      </w:r>
      <w:r>
        <w:rPr>
          <w:b w:val="1"/>
          <w:spacing w:val="-3"/>
          <w:sz w:val="24"/>
          <w:u w:val="none"/>
        </w:rPr>
        <w:t xml:space="preserve"> </w:t>
      </w:r>
      <w:r>
        <w:rPr>
          <w:b w:val="1"/>
          <w:sz w:val="24"/>
          <w:u w:val="none"/>
        </w:rPr>
        <w:t>содержит</w:t>
      </w:r>
      <w:r>
        <w:rPr>
          <w:b w:val="1"/>
          <w:spacing w:val="-3"/>
          <w:sz w:val="24"/>
          <w:u w:val="none"/>
        </w:rPr>
        <w:t xml:space="preserve"> </w:t>
      </w:r>
      <w:r>
        <w:rPr>
          <w:b w:val="1"/>
          <w:sz w:val="24"/>
          <w:u w:val="none"/>
        </w:rPr>
        <w:t>следующие</w:t>
      </w:r>
    </w:p>
    <w:p w14:paraId="88000000">
      <w:pPr>
        <w:pStyle w:val="Style_1"/>
        <w:ind w:firstLine="0" w:left="709" w:right="0"/>
        <w:jc w:val="center"/>
        <w:rPr>
          <w:b w:val="1"/>
          <w:u w:val="none"/>
        </w:rPr>
      </w:pPr>
      <w:r>
        <w:rPr>
          <w:b w:val="1"/>
          <w:u w:val="none"/>
        </w:rPr>
        <w:t>сведения:</w:t>
      </w:r>
    </w:p>
    <w:p w14:paraId="89000000">
      <w:pPr>
        <w:pStyle w:val="Style_3"/>
        <w:numPr>
          <w:ilvl w:val="2"/>
          <w:numId w:val="3"/>
        </w:numPr>
        <w:tabs>
          <w:tab w:leader="none" w:pos="1031" w:val="left"/>
        </w:tabs>
        <w:ind w:firstLine="0" w:left="709" w:right="0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спора,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т.д.;</w:t>
      </w:r>
    </w:p>
    <w:p w14:paraId="8A000000">
      <w:pPr>
        <w:pStyle w:val="Style_3"/>
        <w:numPr>
          <w:ilvl w:val="2"/>
          <w:numId w:val="3"/>
        </w:numPr>
        <w:tabs>
          <w:tab w:leader="none" w:pos="1098" w:val="left"/>
        </w:tabs>
        <w:ind w:firstLine="0" w:left="709" w:right="0"/>
        <w:jc w:val="left"/>
        <w:rPr>
          <w:sz w:val="24"/>
        </w:rPr>
      </w:pPr>
      <w:r>
        <w:rPr>
          <w:sz w:val="24"/>
        </w:rPr>
        <w:t>медиаторе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sz w:val="24"/>
        </w:rPr>
        <w:t>медиаторах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об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4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 проведения процедуры медиации;</w:t>
      </w:r>
    </w:p>
    <w:p w14:paraId="8B000000">
      <w:pPr>
        <w:pStyle w:val="Style_3"/>
        <w:numPr>
          <w:ilvl w:val="2"/>
          <w:numId w:val="3"/>
        </w:numPr>
        <w:tabs>
          <w:tab w:leader="none" w:pos="1031" w:val="left"/>
        </w:tabs>
        <w:spacing w:before="1"/>
        <w:ind w:firstLine="0" w:left="709" w:right="0"/>
        <w:jc w:val="lef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медиации;</w:t>
      </w:r>
    </w:p>
    <w:p w14:paraId="8C000000">
      <w:pPr>
        <w:pStyle w:val="Style_3"/>
        <w:numPr>
          <w:ilvl w:val="2"/>
          <w:numId w:val="3"/>
        </w:numPr>
        <w:tabs>
          <w:tab w:leader="none" w:pos="1031" w:val="left"/>
        </w:tabs>
        <w:ind w:firstLine="0" w:left="709" w:right="0"/>
        <w:jc w:val="left"/>
        <w:rPr>
          <w:sz w:val="24"/>
        </w:rPr>
      </w:pPr>
      <w:r>
        <w:rPr>
          <w:sz w:val="24"/>
        </w:rPr>
        <w:t>об</w:t>
      </w:r>
      <w:r>
        <w:rPr>
          <w:spacing w:val="5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расходах,</w:t>
      </w:r>
      <w:r>
        <w:rPr>
          <w:spacing w:val="5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5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медиации;</w:t>
      </w:r>
    </w:p>
    <w:p w14:paraId="8D000000">
      <w:pPr>
        <w:pStyle w:val="Style_3"/>
        <w:numPr>
          <w:ilvl w:val="2"/>
          <w:numId w:val="3"/>
        </w:numPr>
        <w:tabs>
          <w:tab w:leader="none" w:pos="1031" w:val="left"/>
        </w:tabs>
        <w:ind w:firstLine="0" w:left="709" w:right="0"/>
        <w:jc w:val="left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медиации.</w:t>
      </w:r>
    </w:p>
    <w:p w14:paraId="8E000000">
      <w:pPr>
        <w:pStyle w:val="Style_3"/>
        <w:numPr>
          <w:ilvl w:val="1"/>
          <w:numId w:val="3"/>
        </w:numPr>
        <w:tabs>
          <w:tab w:leader="none" w:pos="1541" w:val="left"/>
          <w:tab w:leader="none" w:pos="1542" w:val="left"/>
        </w:tabs>
        <w:ind w:firstLine="0" w:left="709" w:right="0"/>
        <w:rPr>
          <w:sz w:val="24"/>
        </w:rPr>
      </w:pPr>
      <w:r>
        <w:rPr>
          <w:sz w:val="24"/>
        </w:rPr>
        <w:t>Медиативное</w:t>
      </w:r>
      <w:r>
        <w:rPr>
          <w:spacing w:val="46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50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4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добровольности и добросовестности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</w:p>
    <w:p w14:paraId="8F000000">
      <w:pPr>
        <w:pStyle w:val="Style_1"/>
        <w:ind w:firstLine="0" w:left="709" w:right="0"/>
        <w:jc w:val="left"/>
      </w:pPr>
    </w:p>
    <w:p w14:paraId="90000000">
      <w:pPr>
        <w:pStyle w:val="Style_2"/>
        <w:numPr>
          <w:ilvl w:val="0"/>
          <w:numId w:val="3"/>
        </w:numPr>
        <w:tabs>
          <w:tab w:leader="none" w:pos="1541" w:val="left"/>
          <w:tab w:leader="none" w:pos="1542" w:val="left"/>
        </w:tabs>
        <w:ind w:firstLine="0" w:left="709" w:right="0"/>
        <w:jc w:val="center"/>
      </w:pPr>
      <w:r>
        <w:t>Заключительные</w:t>
      </w:r>
      <w:r>
        <w:rPr>
          <w:spacing w:val="-11"/>
        </w:rPr>
        <w:t xml:space="preserve"> </w:t>
      </w:r>
      <w:r>
        <w:t>положения</w:t>
      </w:r>
    </w:p>
    <w:p w14:paraId="91000000">
      <w:pPr>
        <w:pStyle w:val="Style_3"/>
        <w:numPr>
          <w:ilvl w:val="1"/>
          <w:numId w:val="3"/>
        </w:numPr>
        <w:tabs>
          <w:tab w:leader="none" w:pos="1541" w:val="left"/>
          <w:tab w:leader="none" w:pos="1542" w:val="left"/>
        </w:tabs>
        <w:ind w:firstLine="0" w:left="709" w:right="0"/>
        <w:rPr>
          <w:sz w:val="24"/>
        </w:rPr>
      </w:pPr>
      <w:r>
        <w:rPr>
          <w:sz w:val="24"/>
        </w:rPr>
        <w:t>Настоящее Положение о службе школьной медиации (примирения)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40"/>
          <w:sz w:val="24"/>
        </w:rPr>
        <w:t xml:space="preserve"> </w:t>
      </w:r>
      <w:r>
        <w:rPr>
          <w:sz w:val="24"/>
        </w:rPr>
        <w:t>актом,</w:t>
      </w:r>
      <w:r>
        <w:rPr>
          <w:spacing w:val="3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(либо</w:t>
      </w:r>
      <w:r>
        <w:rPr>
          <w:spacing w:val="40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39"/>
          <w:sz w:val="24"/>
        </w:rPr>
        <w:t xml:space="preserve"> </w:t>
      </w:r>
      <w:r>
        <w:rPr>
          <w:sz w:val="24"/>
        </w:rPr>
        <w:t>приказом.</w:t>
      </w:r>
    </w:p>
    <w:p w14:paraId="92000000">
      <w:pPr>
        <w:spacing w:before="76"/>
        <w:ind w:right="868"/>
        <w:jc w:val="right"/>
        <w:rPr>
          <w:i w:val="1"/>
          <w:sz w:val="24"/>
        </w:rPr>
      </w:pPr>
    </w:p>
    <w:p w14:paraId="93000000">
      <w:pPr>
        <w:spacing w:before="76"/>
        <w:ind w:right="868"/>
        <w:jc w:val="right"/>
        <w:rPr>
          <w:i w:val="1"/>
          <w:sz w:val="24"/>
        </w:rPr>
      </w:pPr>
    </w:p>
    <w:p w14:paraId="94000000">
      <w:pPr>
        <w:spacing w:before="76"/>
        <w:ind w:right="868"/>
        <w:jc w:val="right"/>
        <w:rPr>
          <w:i w:val="1"/>
          <w:sz w:val="24"/>
        </w:rPr>
      </w:pPr>
    </w:p>
    <w:p w14:paraId="95000000">
      <w:pPr>
        <w:spacing w:before="76"/>
        <w:ind w:right="868"/>
        <w:jc w:val="right"/>
        <w:rPr>
          <w:i w:val="1"/>
          <w:sz w:val="24"/>
        </w:rPr>
      </w:pPr>
      <w:r>
        <w:rPr>
          <w:i w:val="1"/>
          <w:sz w:val="24"/>
        </w:rPr>
        <w:t>Приложение</w:t>
      </w:r>
      <w:r>
        <w:rPr>
          <w:i w:val="1"/>
          <w:spacing w:val="-9"/>
          <w:sz w:val="24"/>
        </w:rPr>
        <w:t xml:space="preserve"> </w:t>
      </w:r>
      <w:r>
        <w:rPr>
          <w:i w:val="1"/>
          <w:sz w:val="24"/>
        </w:rPr>
        <w:t>1</w:t>
      </w:r>
    </w:p>
    <w:p w14:paraId="96000000">
      <w:pPr>
        <w:pStyle w:val="Style_1"/>
        <w:spacing w:before="7"/>
        <w:ind w:firstLine="0" w:left="0"/>
        <w:jc w:val="left"/>
        <w:rPr>
          <w:i w:val="1"/>
        </w:rPr>
      </w:pPr>
    </w:p>
    <w:p w14:paraId="97000000">
      <w:pPr>
        <w:pStyle w:val="Style_2"/>
        <w:ind w:firstLine="0" w:left="1196"/>
        <w:jc w:val="left"/>
      </w:pPr>
      <w:r>
        <w:t>Перечень</w:t>
      </w:r>
      <w:r>
        <w:rPr>
          <w:spacing w:val="-8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восстановительной</w:t>
      </w:r>
      <w:r>
        <w:rPr>
          <w:spacing w:val="-4"/>
        </w:rPr>
        <w:t xml:space="preserve"> </w:t>
      </w:r>
      <w:r>
        <w:t>программы</w:t>
      </w:r>
    </w:p>
    <w:p w14:paraId="98000000">
      <w:pPr>
        <w:pStyle w:val="Style_1"/>
        <w:spacing w:before="6"/>
        <w:ind w:firstLine="0" w:left="0"/>
        <w:jc w:val="left"/>
        <w:rPr>
          <w:b w:val="1"/>
        </w:rPr>
      </w:pPr>
    </w:p>
    <w:tbl>
      <w:tblPr>
        <w:tblStyle w:val="Style_4"/>
        <w:tblInd w:type="dxa" w:w="22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872"/>
        <w:gridCol w:w="3888"/>
      </w:tblGrid>
      <w:tr>
        <w:trPr>
          <w:trHeight w:hRule="atLeast" w:val="277"/>
        </w:trPr>
        <w:tc>
          <w:tcPr>
            <w:tcW w:type="dxa" w:w="5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pStyle w:val="Style_5"/>
              <w:spacing w:line="258" w:lineRule="exact"/>
              <w:ind w:firstLine="0" w:left="1886" w:right="1867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Ситуация</w:t>
            </w:r>
          </w:p>
        </w:tc>
        <w:tc>
          <w:tcPr>
            <w:tcW w:type="dxa" w:w="3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pStyle w:val="Style_5"/>
              <w:spacing w:line="258" w:lineRule="exact"/>
              <w:ind w:firstLine="0" w:left="743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Восстановительная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программа</w:t>
            </w:r>
          </w:p>
        </w:tc>
      </w:tr>
      <w:tr>
        <w:trPr>
          <w:trHeight w:hRule="atLeast" w:val="1516"/>
        </w:trPr>
        <w:tc>
          <w:tcPr>
            <w:tcW w:type="dxa" w:w="5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pStyle w:val="Style_5"/>
              <w:ind w:right="167"/>
              <w:jc w:val="both"/>
            </w:pPr>
            <w:r>
              <w:t xml:space="preserve">Конфликт между </w:t>
            </w:r>
            <w:r>
              <w:t>обучающимися</w:t>
            </w:r>
            <w:r>
              <w:t>, в том числе с</w:t>
            </w:r>
            <w:r>
              <w:rPr>
                <w:spacing w:val="1"/>
              </w:rPr>
              <w:t xml:space="preserve"> </w:t>
            </w:r>
            <w:r>
              <w:t>участием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представителей).</w:t>
            </w:r>
            <w:r>
              <w:rPr>
                <w:spacing w:val="1"/>
              </w:rPr>
              <w:t xml:space="preserve"> </w:t>
            </w:r>
            <w:r>
              <w:t>Пример: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  <w:r>
              <w:rPr>
                <w:spacing w:val="21"/>
              </w:rPr>
              <w:t xml:space="preserve"> </w:t>
            </w:r>
            <w:r>
              <w:t>(законные</w:t>
            </w:r>
            <w:r>
              <w:rPr>
                <w:spacing w:val="26"/>
              </w:rPr>
              <w:t xml:space="preserve"> </w:t>
            </w:r>
            <w:r>
              <w:t>представители)</w:t>
            </w:r>
            <w:r>
              <w:rPr>
                <w:spacing w:val="25"/>
              </w:rPr>
              <w:t xml:space="preserve"> </w:t>
            </w:r>
            <w:r>
              <w:t>изначально</w:t>
            </w:r>
            <w:r>
              <w:t xml:space="preserve"> </w:t>
            </w:r>
            <w:r>
              <w:t xml:space="preserve">не хотят мириться, </w:t>
            </w:r>
            <w:r>
              <w:t>настроены</w:t>
            </w:r>
            <w:r>
              <w:t xml:space="preserve"> жаловаться,</w:t>
            </w:r>
            <w:r>
              <w:rPr>
                <w:spacing w:val="-53"/>
              </w:rPr>
              <w:t xml:space="preserve"> </w:t>
            </w:r>
            <w:r>
              <w:t>враждовать</w:t>
            </w:r>
            <w:r>
              <w:rPr>
                <w:spacing w:val="-1"/>
              </w:rPr>
              <w:t xml:space="preserve"> </w:t>
            </w:r>
            <w:r>
              <w:t>и так</w:t>
            </w:r>
            <w:r>
              <w:rPr>
                <w:spacing w:val="-2"/>
              </w:rPr>
              <w:t xml:space="preserve"> </w:t>
            </w:r>
            <w:r>
              <w:t>далее</w:t>
            </w:r>
          </w:p>
        </w:tc>
        <w:tc>
          <w:tcPr>
            <w:tcW w:type="dxa" w:w="3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pStyle w:val="Style_5"/>
              <w:ind w:firstLine="0" w:left="0"/>
              <w:rPr>
                <w:b w:val="1"/>
                <w:sz w:val="24"/>
              </w:rPr>
            </w:pPr>
          </w:p>
          <w:p w14:paraId="9D000000">
            <w:pPr>
              <w:pStyle w:val="Style_5"/>
              <w:spacing w:before="3"/>
              <w:ind w:firstLine="0" w:left="0"/>
              <w:rPr>
                <w:b w:val="1"/>
                <w:sz w:val="30"/>
              </w:rPr>
            </w:pPr>
          </w:p>
          <w:p w14:paraId="9E000000">
            <w:pPr>
              <w:pStyle w:val="Style_5"/>
              <w:spacing w:before="1"/>
              <w:ind w:firstLine="0" w:left="110"/>
            </w:pPr>
            <w:r>
              <w:t>Восстановительная</w:t>
            </w:r>
            <w:r>
              <w:rPr>
                <w:spacing w:val="-7"/>
              </w:rPr>
              <w:t xml:space="preserve"> </w:t>
            </w:r>
            <w:r>
              <w:t>медиация</w:t>
            </w:r>
          </w:p>
        </w:tc>
      </w:tr>
      <w:tr>
        <w:trPr>
          <w:trHeight w:hRule="atLeast" w:val="506"/>
        </w:trPr>
        <w:tc>
          <w:tcPr>
            <w:tcW w:type="dxa" w:w="5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pStyle w:val="Style_5"/>
              <w:spacing w:before="1" w:line="228" w:lineRule="auto"/>
              <w:ind w:right="481"/>
            </w:pPr>
            <w:r>
              <w:t xml:space="preserve">Конфликт между родителем </w:t>
            </w:r>
            <w:r>
              <w:t>обучающегося</w:t>
            </w:r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педагогом*</w:t>
            </w:r>
          </w:p>
        </w:tc>
        <w:tc>
          <w:tcPr>
            <w:tcW w:type="dxa" w:w="3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pStyle w:val="Style_5"/>
              <w:spacing w:before="121"/>
              <w:ind w:firstLine="0" w:left="110"/>
            </w:pPr>
            <w:r>
              <w:t>Круг</w:t>
            </w:r>
            <w:r>
              <w:rPr>
                <w:spacing w:val="-3"/>
              </w:rPr>
              <w:t xml:space="preserve"> </w:t>
            </w:r>
            <w:r>
              <w:t>сообщества</w:t>
            </w:r>
          </w:p>
        </w:tc>
      </w:tr>
      <w:tr>
        <w:trPr>
          <w:trHeight w:hRule="atLeast" w:val="1519"/>
        </w:trPr>
        <w:tc>
          <w:tcPr>
            <w:tcW w:type="dxa" w:w="5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pStyle w:val="Style_5"/>
              <w:spacing w:line="244" w:lineRule="exact"/>
              <w:ind/>
              <w:jc w:val="both"/>
            </w:pPr>
            <w:r>
              <w:t>Многосторонний</w:t>
            </w:r>
            <w:r>
              <w:rPr>
                <w:spacing w:val="-6"/>
              </w:rPr>
              <w:t xml:space="preserve"> </w:t>
            </w:r>
            <w:r>
              <w:t>конфликт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участием</w:t>
            </w:r>
          </w:p>
          <w:p w14:paraId="A2000000">
            <w:pPr>
              <w:pStyle w:val="Style_5"/>
              <w:spacing w:before="1"/>
              <w:ind w:right="166"/>
              <w:jc w:val="both"/>
            </w:pPr>
            <w:r>
              <w:t>большинства учеников класса. Конфликт среди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9"/>
              </w:rPr>
              <w:t xml:space="preserve"> </w:t>
            </w:r>
            <w:r>
              <w:t>класса.</w:t>
            </w:r>
            <w:r>
              <w:rPr>
                <w:spacing w:val="7"/>
              </w:rPr>
              <w:t xml:space="preserve"> </w:t>
            </w:r>
            <w:r>
              <w:t>Класс</w:t>
            </w:r>
            <w:r>
              <w:rPr>
                <w:spacing w:val="12"/>
              </w:rPr>
              <w:t xml:space="preserve"> </w:t>
            </w:r>
            <w:r>
              <w:t>"поделился"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t xml:space="preserve"> </w:t>
            </w:r>
            <w:r>
              <w:t>враждующие</w:t>
            </w:r>
            <w:r>
              <w:rPr>
                <w:spacing w:val="-5"/>
              </w:rPr>
              <w:t xml:space="preserve"> </w:t>
            </w:r>
            <w:r>
              <w:t>группировки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большая</w:t>
            </w:r>
            <w:r>
              <w:rPr>
                <w:spacing w:val="-5"/>
              </w:rPr>
              <w:t xml:space="preserve"> </w:t>
            </w:r>
            <w:r>
              <w:t>часть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  <w:r>
              <w:rPr>
                <w:spacing w:val="-4"/>
              </w:rPr>
              <w:t xml:space="preserve"> </w:t>
            </w:r>
            <w:r>
              <w:t>объединилась</w:t>
            </w:r>
            <w:r>
              <w:rPr>
                <w:spacing w:val="-3"/>
              </w:rPr>
              <w:t xml:space="preserve"> </w:t>
            </w:r>
            <w:r>
              <w:t>против</w:t>
            </w:r>
            <w:r>
              <w:rPr>
                <w:spacing w:val="-5"/>
              </w:rPr>
              <w:t xml:space="preserve"> </w:t>
            </w:r>
            <w:r>
              <w:t>одного</w:t>
            </w:r>
            <w:r>
              <w:rPr>
                <w:spacing w:val="-6"/>
              </w:rPr>
              <w:t xml:space="preserve"> </w:t>
            </w:r>
            <w:r>
              <w:t>(травля)*</w:t>
            </w:r>
          </w:p>
        </w:tc>
        <w:tc>
          <w:tcPr>
            <w:tcW w:type="dxa" w:w="3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pStyle w:val="Style_5"/>
              <w:ind w:firstLine="0" w:left="0"/>
              <w:rPr>
                <w:b w:val="1"/>
                <w:sz w:val="24"/>
              </w:rPr>
            </w:pPr>
          </w:p>
          <w:p w14:paraId="A4000000">
            <w:pPr>
              <w:pStyle w:val="Style_5"/>
              <w:spacing w:before="3"/>
              <w:ind w:firstLine="0" w:left="0"/>
              <w:rPr>
                <w:b w:val="1"/>
                <w:sz w:val="19"/>
              </w:rPr>
            </w:pPr>
          </w:p>
          <w:p w14:paraId="A5000000">
            <w:pPr>
              <w:pStyle w:val="Style_5"/>
              <w:ind w:firstLine="0" w:left="110" w:right="1070"/>
            </w:pPr>
            <w:r>
              <w:t>Профилактические восстановительные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</w:tr>
      <w:tr>
        <w:trPr>
          <w:trHeight w:hRule="atLeast" w:val="1010"/>
        </w:trPr>
        <w:tc>
          <w:tcPr>
            <w:tcW w:type="dxa" w:w="5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pStyle w:val="Style_5"/>
            </w:pPr>
            <w:r>
              <w:t>Отсутствие</w:t>
            </w:r>
            <w:r>
              <w:rPr>
                <w:spacing w:val="34"/>
              </w:rPr>
              <w:t xml:space="preserve"> </w:t>
            </w:r>
            <w:r>
              <w:t>партнерства</w:t>
            </w:r>
            <w:r>
              <w:rPr>
                <w:spacing w:val="33"/>
              </w:rPr>
              <w:t xml:space="preserve"> </w:t>
            </w:r>
            <w:r>
              <w:t>школы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родителей.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30"/>
              </w:rPr>
              <w:t xml:space="preserve"> </w:t>
            </w:r>
            <w:r>
              <w:t>класса</w:t>
            </w:r>
            <w:r>
              <w:rPr>
                <w:spacing w:val="28"/>
              </w:rPr>
              <w:t xml:space="preserve"> </w:t>
            </w:r>
            <w:r>
              <w:t>как</w:t>
            </w:r>
            <w:r>
              <w:rPr>
                <w:spacing w:val="29"/>
              </w:rPr>
              <w:t xml:space="preserve"> </w:t>
            </w:r>
            <w:r>
              <w:t>команды.</w:t>
            </w:r>
            <w:r>
              <w:rPr>
                <w:spacing w:val="28"/>
              </w:rPr>
              <w:t xml:space="preserve"> </w:t>
            </w:r>
            <w:r>
              <w:t>Профилактика</w:t>
            </w:r>
          </w:p>
          <w:p w14:paraId="A7000000">
            <w:pPr>
              <w:pStyle w:val="Style_5"/>
              <w:spacing w:before="4" w:line="240" w:lineRule="exact"/>
              <w:ind w:right="286"/>
            </w:pPr>
            <w:r>
              <w:t>возможных</w:t>
            </w:r>
            <w:r>
              <w:rPr>
                <w:spacing w:val="-6"/>
              </w:rPr>
              <w:t xml:space="preserve"> </w:t>
            </w:r>
            <w:r>
              <w:t>конфликтов.</w:t>
            </w:r>
            <w:r>
              <w:rPr>
                <w:spacing w:val="-7"/>
              </w:rPr>
              <w:t xml:space="preserve"> </w:t>
            </w: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  <w:r>
              <w:rPr>
                <w:spacing w:val="-52"/>
              </w:rPr>
              <w:t xml:space="preserve"> </w:t>
            </w:r>
            <w:r>
              <w:t>класса,</w:t>
            </w:r>
            <w:r>
              <w:rPr>
                <w:spacing w:val="-3"/>
              </w:rPr>
              <w:t xml:space="preserve"> </w:t>
            </w:r>
            <w:r>
              <w:t>слияние классов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</w:t>
            </w:r>
            <w:r>
              <w:t>.д</w:t>
            </w:r>
            <w:r>
              <w:t>*</w:t>
            </w:r>
          </w:p>
        </w:tc>
        <w:tc>
          <w:tcPr>
            <w:tcW w:type="dxa" w:w="3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pStyle w:val="Style_5"/>
              <w:spacing w:before="4"/>
              <w:ind w:firstLine="0" w:left="0"/>
              <w:rPr>
                <w:b w:val="1"/>
                <w:sz w:val="32"/>
              </w:rPr>
            </w:pPr>
          </w:p>
          <w:p w14:paraId="A9000000">
            <w:pPr>
              <w:pStyle w:val="Style_5"/>
              <w:spacing w:before="1"/>
              <w:ind w:firstLine="0" w:left="110"/>
            </w:pPr>
            <w:r>
              <w:t>Восстановительная</w:t>
            </w:r>
            <w:r>
              <w:rPr>
                <w:spacing w:val="-7"/>
              </w:rPr>
              <w:t xml:space="preserve"> </w:t>
            </w:r>
            <w:r>
              <w:t>медиация</w:t>
            </w:r>
          </w:p>
        </w:tc>
      </w:tr>
      <w:tr>
        <w:trPr>
          <w:trHeight w:hRule="atLeast" w:val="251"/>
        </w:trPr>
        <w:tc>
          <w:tcPr>
            <w:tcW w:type="dxa" w:w="5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pStyle w:val="Style_5"/>
              <w:spacing w:line="232" w:lineRule="exact"/>
              <w:ind/>
            </w:pPr>
            <w:r>
              <w:t>Конфликт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педагогами*</w:t>
            </w:r>
          </w:p>
        </w:tc>
        <w:tc>
          <w:tcPr>
            <w:tcW w:type="dxa" w:w="3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pStyle w:val="Style_5"/>
              <w:ind w:firstLine="0" w:left="0"/>
              <w:rPr>
                <w:sz w:val="18"/>
              </w:rPr>
            </w:pPr>
          </w:p>
        </w:tc>
      </w:tr>
      <w:tr>
        <w:trPr>
          <w:trHeight w:hRule="atLeast" w:val="2025"/>
        </w:trPr>
        <w:tc>
          <w:tcPr>
            <w:tcW w:type="dxa" w:w="5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pStyle w:val="Style_5"/>
              <w:ind w:right="165"/>
            </w:pPr>
            <w:r>
              <w:t>Конфликт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стадии</w:t>
            </w:r>
            <w:r>
              <w:rPr>
                <w:spacing w:val="1"/>
              </w:rPr>
              <w:t xml:space="preserve"> </w:t>
            </w:r>
            <w:r>
              <w:t>эскалации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большим</w:t>
            </w:r>
            <w:r>
              <w:rPr>
                <w:spacing w:val="-52"/>
              </w:rPr>
              <w:t xml:space="preserve"> </w:t>
            </w:r>
            <w:r>
              <w:t>числом</w:t>
            </w:r>
            <w:r>
              <w:rPr>
                <w:spacing w:val="1"/>
              </w:rPr>
              <w:t xml:space="preserve"> </w:t>
            </w:r>
            <w:r>
              <w:t>участников.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конфли</w:t>
            </w:r>
            <w:r>
              <w:t>кт</w:t>
            </w:r>
            <w:r>
              <w:rPr>
                <w:spacing w:val="1"/>
              </w:rPr>
              <w:t xml:space="preserve"> </w:t>
            </w:r>
            <w:r>
              <w:t>вкл</w:t>
            </w:r>
            <w:r>
              <w:t>ючились</w:t>
            </w:r>
            <w:r>
              <w:rPr>
                <w:spacing w:val="1"/>
              </w:rPr>
              <w:t xml:space="preserve"> </w:t>
            </w:r>
            <w:r>
              <w:t xml:space="preserve">группы родителей обучающихся, </w:t>
            </w:r>
            <w:r>
              <w:t>представители</w:t>
            </w:r>
            <w:r>
              <w:rPr>
                <w:spacing w:val="-52"/>
              </w:rPr>
              <w:t xml:space="preserve"> </w:t>
            </w:r>
            <w:r>
              <w:t>администрации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организации,</w:t>
            </w:r>
            <w: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иногда</w:t>
            </w:r>
            <w:r>
              <w:rPr>
                <w:spacing w:val="1"/>
              </w:rPr>
              <w:t xml:space="preserve"> </w:t>
            </w:r>
            <w:r>
              <w:t>уполномоченный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правам</w:t>
            </w:r>
            <w:r>
              <w:rPr>
                <w:spacing w:val="20"/>
              </w:rPr>
              <w:t xml:space="preserve"> </w:t>
            </w:r>
            <w:r>
              <w:t>ребенка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субъекте</w:t>
            </w:r>
            <w:r>
              <w:t xml:space="preserve"> </w:t>
            </w:r>
            <w:r>
              <w:t>Российской Федерации, правоохранительные</w:t>
            </w:r>
            <w:r>
              <w:rPr>
                <w:spacing w:val="-53"/>
              </w:rPr>
              <w:t xml:space="preserve"> </w:t>
            </w:r>
            <w:r>
              <w:t>органы*</w:t>
            </w:r>
          </w:p>
        </w:tc>
        <w:tc>
          <w:tcPr>
            <w:tcW w:type="dxa" w:w="3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pStyle w:val="Style_5"/>
              <w:ind w:firstLine="0" w:left="0"/>
              <w:rPr>
                <w:b w:val="1"/>
                <w:sz w:val="24"/>
              </w:rPr>
            </w:pPr>
          </w:p>
          <w:p w14:paraId="AE000000">
            <w:pPr>
              <w:pStyle w:val="Style_5"/>
              <w:ind w:firstLine="0" w:left="0"/>
              <w:rPr>
                <w:b w:val="1"/>
                <w:sz w:val="24"/>
              </w:rPr>
            </w:pPr>
          </w:p>
          <w:p w14:paraId="AF000000">
            <w:pPr>
              <w:pStyle w:val="Style_5"/>
              <w:spacing w:before="5"/>
              <w:ind w:firstLine="0" w:left="0"/>
              <w:rPr>
                <w:b w:val="1"/>
                <w:sz w:val="28"/>
              </w:rPr>
            </w:pPr>
          </w:p>
          <w:p w14:paraId="B0000000">
            <w:pPr>
              <w:pStyle w:val="Style_5"/>
              <w:ind w:firstLine="0" w:left="110"/>
            </w:pPr>
            <w:r>
              <w:t>Школьно-родительский</w:t>
            </w:r>
            <w:r>
              <w:rPr>
                <w:spacing w:val="-11"/>
              </w:rPr>
              <w:t xml:space="preserve"> </w:t>
            </w:r>
            <w:r>
              <w:t>совет</w:t>
            </w:r>
          </w:p>
        </w:tc>
      </w:tr>
      <w:tr>
        <w:trPr>
          <w:trHeight w:hRule="atLeast" w:val="251"/>
        </w:trPr>
        <w:tc>
          <w:tcPr>
            <w:tcW w:type="dxa" w:w="5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pStyle w:val="Style_5"/>
              <w:spacing w:line="232" w:lineRule="exact"/>
              <w:ind/>
            </w:pPr>
            <w:r>
              <w:t>Конфликт в</w:t>
            </w:r>
            <w:r>
              <w:rPr>
                <w:spacing w:val="-3"/>
              </w:rPr>
              <w:t xml:space="preserve"> </w:t>
            </w:r>
            <w:r>
              <w:t>семье</w:t>
            </w:r>
          </w:p>
        </w:tc>
        <w:tc>
          <w:tcPr>
            <w:tcW w:type="dxa" w:w="3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pStyle w:val="Style_5"/>
              <w:spacing w:line="232" w:lineRule="exact"/>
              <w:ind w:firstLine="0" w:left="110"/>
            </w:pPr>
            <w:r>
              <w:t>Восстановительная</w:t>
            </w:r>
            <w:r>
              <w:rPr>
                <w:spacing w:val="-7"/>
              </w:rPr>
              <w:t xml:space="preserve"> </w:t>
            </w:r>
            <w:r>
              <w:t>медиация</w:t>
            </w:r>
          </w:p>
        </w:tc>
      </w:tr>
      <w:tr>
        <w:trPr>
          <w:trHeight w:hRule="atLeast" w:val="1770"/>
        </w:trPr>
        <w:tc>
          <w:tcPr>
            <w:tcW w:type="dxa" w:w="5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5"/>
              <w:tabs>
                <w:tab w:leader="none" w:pos="1791" w:val="left"/>
                <w:tab w:leader="none" w:pos="4091" w:val="left"/>
              </w:tabs>
              <w:ind w:right="164"/>
            </w:pPr>
            <w:r>
              <w:t>Отсутствие</w:t>
            </w:r>
            <w:r>
              <w:tab/>
            </w:r>
            <w:r>
              <w:t>взаимопонимания</w:t>
            </w:r>
            <w:r>
              <w:tab/>
            </w:r>
            <w:r>
              <w:rPr>
                <w:spacing w:val="-1"/>
              </w:rPr>
              <w:t>между</w:t>
            </w:r>
            <w:r>
              <w:rPr>
                <w:spacing w:val="-53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ребенком,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совершает</w:t>
            </w:r>
            <w:r>
              <w:rPr>
                <w:spacing w:val="1"/>
              </w:rPr>
              <w:t xml:space="preserve"> </w:t>
            </w:r>
            <w:r>
              <w:t>правонарушения,</w:t>
            </w:r>
            <w:r>
              <w:t xml:space="preserve"> </w:t>
            </w:r>
            <w:r>
              <w:t>систематически пропускает по</w:t>
            </w:r>
            <w:r>
              <w:rPr>
                <w:spacing w:val="1"/>
              </w:rPr>
              <w:t xml:space="preserve"> </w:t>
            </w:r>
            <w:r>
              <w:t>неуважительным</w:t>
            </w:r>
            <w:r>
              <w:rPr>
                <w:spacing w:val="1"/>
              </w:rPr>
              <w:t xml:space="preserve"> </w:t>
            </w:r>
            <w:r>
              <w:t>причинам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14:paraId="B4000000">
            <w:pPr>
              <w:pStyle w:val="Style_5"/>
              <w:spacing w:line="252" w:lineRule="exact"/>
              <w:ind w:right="167"/>
            </w:pPr>
            <w:r>
              <w:t>организации,</w:t>
            </w:r>
            <w:r>
              <w:rPr>
                <w:spacing w:val="1"/>
              </w:rPr>
              <w:t xml:space="preserve"> </w:t>
            </w:r>
            <w:r>
              <w:t>находится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опасном</w:t>
            </w:r>
            <w:r>
              <w:rPr>
                <w:spacing w:val="1"/>
              </w:rPr>
              <w:t xml:space="preserve"> </w:t>
            </w:r>
            <w:r>
              <w:t>положении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т.д.*</w:t>
            </w:r>
          </w:p>
        </w:tc>
        <w:tc>
          <w:tcPr>
            <w:tcW w:type="dxa" w:w="3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pStyle w:val="Style_5"/>
              <w:ind w:firstLine="0" w:left="0"/>
              <w:rPr>
                <w:b w:val="1"/>
                <w:sz w:val="24"/>
              </w:rPr>
            </w:pPr>
          </w:p>
          <w:p w14:paraId="B6000000">
            <w:pPr>
              <w:pStyle w:val="Style_5"/>
              <w:spacing w:before="6"/>
              <w:ind w:firstLine="0" w:left="0"/>
              <w:rPr>
                <w:b w:val="1"/>
                <w:sz w:val="30"/>
              </w:rPr>
            </w:pPr>
          </w:p>
          <w:p w14:paraId="B7000000">
            <w:pPr>
              <w:pStyle w:val="Style_5"/>
              <w:ind w:firstLine="0" w:left="110"/>
            </w:pPr>
            <w:r>
              <w:t>Семейный</w:t>
            </w:r>
            <w:r>
              <w:rPr>
                <w:spacing w:val="-4"/>
              </w:rPr>
              <w:t xml:space="preserve"> </w:t>
            </w:r>
            <w:r>
              <w:t>совет</w:t>
            </w:r>
            <w:r>
              <w:rPr>
                <w:spacing w:val="-5"/>
              </w:rPr>
              <w:t xml:space="preserve"> </w:t>
            </w:r>
            <w:r>
              <w:t>(семейная</w:t>
            </w:r>
            <w:r>
              <w:rPr>
                <w:spacing w:val="-1"/>
              </w:rPr>
              <w:t xml:space="preserve"> </w:t>
            </w:r>
            <w:r>
              <w:t>конференция)</w:t>
            </w:r>
          </w:p>
        </w:tc>
      </w:tr>
      <w:tr>
        <w:trPr>
          <w:trHeight w:hRule="atLeast" w:val="2025"/>
        </w:trPr>
        <w:tc>
          <w:tcPr>
            <w:tcW w:type="dxa" w:w="5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5"/>
              <w:ind w:right="167"/>
              <w:jc w:val="both"/>
            </w:pPr>
            <w:r>
              <w:t>Совершение несовершеннолетним общественно</w:t>
            </w:r>
            <w:r>
              <w:rPr>
                <w:spacing w:val="1"/>
              </w:rPr>
              <w:t xml:space="preserve"> </w:t>
            </w:r>
            <w:r>
              <w:t>опасного деяния, в том числе с возбуждением</w:t>
            </w:r>
            <w:r>
              <w:rPr>
                <w:spacing w:val="1"/>
              </w:rPr>
              <w:t xml:space="preserve"> </w:t>
            </w:r>
            <w:r>
              <w:t>уголовного</w:t>
            </w:r>
            <w:r>
              <w:rPr>
                <w:spacing w:val="-1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либо при</w:t>
            </w:r>
            <w:r>
              <w:rPr>
                <w:spacing w:val="-8"/>
              </w:rPr>
              <w:t xml:space="preserve"> </w:t>
            </w:r>
            <w:r>
              <w:t>отказе в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t xml:space="preserve"> </w:t>
            </w:r>
            <w:r>
              <w:t>возбуждении,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последующим</w:t>
            </w:r>
            <w:r>
              <w:rPr>
                <w:spacing w:val="1"/>
              </w:rPr>
              <w:t xml:space="preserve"> </w:t>
            </w:r>
            <w:r>
              <w:t>рассмотрением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заседании</w:t>
            </w:r>
            <w:r>
              <w:rPr>
                <w:spacing w:val="1"/>
              </w:rPr>
              <w:t xml:space="preserve"> </w:t>
            </w:r>
            <w:r>
              <w:t>комиссии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делам</w:t>
            </w:r>
            <w:r>
              <w:rPr>
                <w:spacing w:val="-52"/>
              </w:rPr>
              <w:t xml:space="preserve"> </w:t>
            </w:r>
            <w:r>
              <w:t>несовершеннолетних</w:t>
            </w:r>
            <w:r>
              <w:rPr>
                <w:spacing w:val="-3"/>
              </w:rPr>
              <w:t xml:space="preserve"> </w:t>
            </w:r>
            <w:r>
              <w:t>и защите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прав.</w:t>
            </w:r>
          </w:p>
          <w:p w14:paraId="B9000000">
            <w:pPr>
              <w:pStyle w:val="Style_5"/>
              <w:spacing w:line="254" w:lineRule="exact"/>
              <w:ind w:right="167"/>
              <w:jc w:val="both"/>
            </w:pPr>
            <w:r>
              <w:t>Несовершеннолетний,</w:t>
            </w:r>
            <w:r>
              <w:rPr>
                <w:spacing w:val="1"/>
              </w:rPr>
              <w:t xml:space="preserve"> </w:t>
            </w:r>
            <w:r>
              <w:t>находящийся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трудной</w:t>
            </w:r>
            <w:r>
              <w:rPr>
                <w:spacing w:val="-52"/>
              </w:rPr>
              <w:t xml:space="preserve"> </w:t>
            </w:r>
            <w:r>
              <w:t>жизненной</w:t>
            </w:r>
            <w:r>
              <w:rPr>
                <w:spacing w:val="-6"/>
              </w:rPr>
              <w:t xml:space="preserve"> </w:t>
            </w:r>
            <w:r>
              <w:t>ситуации,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конфликте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законом*</w:t>
            </w:r>
          </w:p>
        </w:tc>
        <w:tc>
          <w:tcPr>
            <w:tcW w:type="dxa" w:w="3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pStyle w:val="Style_5"/>
              <w:ind w:firstLine="0" w:left="0"/>
              <w:rPr>
                <w:b w:val="1"/>
                <w:sz w:val="24"/>
              </w:rPr>
            </w:pPr>
          </w:p>
          <w:p w14:paraId="BB000000">
            <w:pPr>
              <w:pStyle w:val="Style_5"/>
              <w:ind w:firstLine="0" w:left="0"/>
              <w:rPr>
                <w:b w:val="1"/>
                <w:sz w:val="24"/>
              </w:rPr>
            </w:pPr>
          </w:p>
          <w:p w14:paraId="BC000000">
            <w:pPr>
              <w:pStyle w:val="Style_5"/>
              <w:spacing w:before="197"/>
              <w:ind w:firstLine="0" w:left="110" w:right="315"/>
            </w:pPr>
            <w:r>
              <w:t>Восстановительная медиация. Семейный совет</w:t>
            </w:r>
            <w:r>
              <w:rPr>
                <w:spacing w:val="-52"/>
              </w:rPr>
              <w:t xml:space="preserve">                    </w:t>
            </w:r>
            <w:r>
              <w:t>(семейная</w:t>
            </w:r>
            <w:r>
              <w:rPr>
                <w:spacing w:val="-1"/>
              </w:rPr>
              <w:t xml:space="preserve"> </w:t>
            </w:r>
            <w:r>
              <w:t>конференция)</w:t>
            </w:r>
          </w:p>
        </w:tc>
      </w:tr>
      <w:tr>
        <w:trPr>
          <w:trHeight w:hRule="atLeast" w:val="1264"/>
        </w:trPr>
        <w:tc>
          <w:tcPr>
            <w:tcW w:type="dxa" w:w="5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pStyle w:val="Style_5"/>
              <w:tabs>
                <w:tab w:leader="none" w:pos="1383" w:val="left"/>
                <w:tab w:leader="none" w:pos="2770" w:val="left"/>
                <w:tab w:leader="none" w:pos="3742" w:val="left"/>
              </w:tabs>
              <w:ind w:right="166"/>
            </w:pPr>
            <w:r>
              <w:t>Напряженные</w:t>
            </w:r>
            <w:r>
              <w:rPr>
                <w:spacing w:val="14"/>
              </w:rPr>
              <w:t xml:space="preserve"> </w:t>
            </w:r>
            <w:r>
              <w:t>отношения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«педагогической</w:t>
            </w:r>
            <w:r>
              <w:rPr>
                <w:spacing w:val="-52"/>
              </w:rPr>
              <w:t xml:space="preserve"> </w:t>
            </w:r>
            <w:r>
              <w:t>команде»</w:t>
            </w:r>
            <w:r>
              <w:rPr>
                <w:spacing w:val="30"/>
              </w:rPr>
              <w:t xml:space="preserve"> </w:t>
            </w:r>
            <w:r>
              <w:t>(объединение</w:t>
            </w:r>
            <w:r>
              <w:rPr>
                <w:spacing w:val="29"/>
              </w:rPr>
              <w:t xml:space="preserve"> </w:t>
            </w:r>
            <w:r>
              <w:t>разных</w:t>
            </w:r>
            <w:r>
              <w:rPr>
                <w:spacing w:val="32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коллективов в единый образовательный</w:t>
            </w:r>
            <w:r>
              <w:rPr>
                <w:spacing w:val="1"/>
              </w:rPr>
              <w:t xml:space="preserve"> </w:t>
            </w:r>
            <w:r>
              <w:t>комплекс,</w:t>
            </w:r>
            <w:r>
              <w:tab/>
            </w:r>
            <w:r>
              <w:t>назначение</w:t>
            </w:r>
            <w:r>
              <w:tab/>
            </w:r>
            <w:r>
              <w:t xml:space="preserve">нового </w:t>
            </w:r>
            <w:r>
              <w:rPr>
                <w:spacing w:val="-1"/>
              </w:rPr>
              <w:t>директора</w:t>
            </w:r>
            <w:r>
              <w:t xml:space="preserve"> </w:t>
            </w:r>
            <w:bookmarkStart w:id="1" w:name="_GoBack"/>
            <w:bookmarkEnd w:id="1"/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т.п.)*</w:t>
            </w:r>
          </w:p>
        </w:tc>
        <w:tc>
          <w:tcPr>
            <w:tcW w:type="dxa" w:w="3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pStyle w:val="Style_5"/>
              <w:ind w:firstLine="0" w:left="0"/>
              <w:rPr>
                <w:b w:val="1"/>
                <w:sz w:val="24"/>
              </w:rPr>
            </w:pPr>
          </w:p>
          <w:p w14:paraId="BF000000">
            <w:pPr>
              <w:pStyle w:val="Style_5"/>
              <w:ind w:firstLine="0" w:left="0"/>
              <w:rPr>
                <w:b w:val="1"/>
                <w:sz w:val="19"/>
              </w:rPr>
            </w:pPr>
          </w:p>
          <w:p w14:paraId="C0000000">
            <w:pPr>
              <w:pStyle w:val="Style_5"/>
              <w:ind w:firstLine="0" w:left="110"/>
            </w:pPr>
            <w:r>
              <w:t>Круг</w:t>
            </w:r>
            <w:r>
              <w:rPr>
                <w:spacing w:val="-3"/>
              </w:rPr>
              <w:t xml:space="preserve"> </w:t>
            </w:r>
            <w:r>
              <w:t>сообщества</w:t>
            </w:r>
          </w:p>
        </w:tc>
      </w:tr>
    </w:tbl>
    <w:p w14:paraId="C1000000">
      <w:pPr>
        <w:pStyle w:val="Style_1"/>
        <w:spacing w:before="1"/>
        <w:ind w:firstLine="0" w:left="0"/>
        <w:jc w:val="left"/>
        <w:rPr>
          <w:b w:val="1"/>
          <w:sz w:val="23"/>
        </w:rPr>
      </w:pPr>
    </w:p>
    <w:p w14:paraId="C2000000">
      <w:pPr>
        <w:pStyle w:val="Style_1"/>
        <w:spacing w:before="71"/>
        <w:ind w:firstLine="0" w:left="0"/>
        <w:jc w:val="left"/>
      </w:pPr>
      <w:r>
        <w:t>С ситуациями, отмеченными в таблице звездочками</w:t>
      </w:r>
      <w:r>
        <w:t xml:space="preserve"> (*), </w:t>
      </w:r>
      <w:r>
        <w:t>рекомендуется</w:t>
      </w:r>
      <w:r>
        <w:rPr>
          <w:spacing w:val="-57"/>
        </w:rPr>
        <w:t xml:space="preserve"> </w:t>
      </w:r>
      <w:r>
        <w:t>работать специалистам</w:t>
      </w:r>
      <w:r>
        <w:rPr>
          <w:spacing w:val="-4"/>
        </w:rPr>
        <w:t xml:space="preserve"> </w:t>
      </w:r>
      <w:r>
        <w:t>ШСП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сотрудничестве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территориальными</w:t>
      </w:r>
      <w:r>
        <w:rPr>
          <w:spacing w:val="-2"/>
        </w:rPr>
        <w:t xml:space="preserve"> </w:t>
      </w:r>
      <w:r>
        <w:t>службами</w:t>
      </w:r>
      <w:r>
        <w:t xml:space="preserve"> </w:t>
      </w:r>
      <w:r>
        <w:t>примирения.</w:t>
      </w:r>
    </w:p>
    <w:p w14:paraId="C3000000">
      <w:pPr>
        <w:pStyle w:val="Style_1"/>
        <w:spacing w:before="71"/>
        <w:ind w:firstLine="0" w:left="0"/>
        <w:jc w:val="left"/>
      </w:pPr>
    </w:p>
    <w:sectPr>
      <w:pgSz w:h="16850" w:orient="portrait" w:w="11920"/>
      <w:pgMar w:bottom="280" w:footer="720" w:gutter="0" w:header="720" w:left="891" w:right="682" w:top="10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720" w:left="1542"/>
        <w:jc w:val="right"/>
      </w:pPr>
      <w:rPr>
        <w:rFonts w:ascii="Times New Roman" w:hAnsi="Times New Roman"/>
        <w:b w:val="1"/>
        <w:sz w:val="24"/>
      </w:rPr>
    </w:lvl>
    <w:lvl w:ilvl="1">
      <w:start w:val="1"/>
      <w:numFmt w:val="decimal"/>
      <w:lvlText w:val="%1.%2."/>
      <w:lvlJc w:val="left"/>
      <w:pPr>
        <w:ind w:hanging="720" w:left="102"/>
        <w:jc w:val="left"/>
      </w:pPr>
      <w:rPr>
        <w:rFonts w:ascii="Times New Roman" w:hAnsi="Times New Roman"/>
        <w:sz w:val="24"/>
      </w:rPr>
    </w:lvl>
    <w:lvl w:ilvl="2">
      <w:numFmt w:val="bullet"/>
      <w:lvlText w:val=""/>
      <w:lvlJc w:val="left"/>
      <w:pPr>
        <w:ind w:hanging="209" w:left="102"/>
      </w:pPr>
      <w:rPr>
        <w:rFonts w:ascii="Symbol" w:hAnsi="Symbol"/>
        <w:sz w:val="20"/>
      </w:rPr>
    </w:lvl>
    <w:lvl w:ilvl="3">
      <w:numFmt w:val="bullet"/>
      <w:lvlText w:val="•"/>
      <w:lvlJc w:val="left"/>
      <w:pPr>
        <w:ind w:hanging="209" w:left="2504"/>
      </w:pPr>
    </w:lvl>
    <w:lvl w:ilvl="4">
      <w:numFmt w:val="bullet"/>
      <w:lvlText w:val="•"/>
      <w:lvlJc w:val="left"/>
      <w:pPr>
        <w:ind w:hanging="209" w:left="3469"/>
      </w:pPr>
    </w:lvl>
    <w:lvl w:ilvl="5">
      <w:numFmt w:val="bullet"/>
      <w:lvlText w:val="•"/>
      <w:lvlJc w:val="left"/>
      <w:pPr>
        <w:ind w:hanging="209" w:left="4433"/>
      </w:pPr>
    </w:lvl>
    <w:lvl w:ilvl="6">
      <w:numFmt w:val="bullet"/>
      <w:lvlText w:val="•"/>
      <w:lvlJc w:val="left"/>
      <w:pPr>
        <w:ind w:hanging="209" w:left="5398"/>
      </w:pPr>
    </w:lvl>
    <w:lvl w:ilvl="7">
      <w:numFmt w:val="bullet"/>
      <w:lvlText w:val="•"/>
      <w:lvlJc w:val="left"/>
      <w:pPr>
        <w:ind w:hanging="209" w:left="6362"/>
      </w:pPr>
    </w:lvl>
    <w:lvl w:ilvl="8">
      <w:numFmt w:val="bullet"/>
      <w:lvlText w:val="•"/>
      <w:lvlJc w:val="left"/>
      <w:pPr>
        <w:ind w:hanging="209" w:left="7327"/>
      </w:pPr>
    </w:lvl>
  </w:abstractNum>
  <w:abstractNum w:abstractNumId="1">
    <w:lvl w:ilvl="0">
      <w:numFmt w:val="bullet"/>
      <w:lvlText w:val=""/>
      <w:lvlJc w:val="left"/>
      <w:pPr>
        <w:ind w:hanging="209" w:left="102"/>
      </w:pPr>
    </w:lvl>
    <w:lvl w:ilvl="1">
      <w:numFmt w:val="bullet"/>
      <w:lvlText w:val="•"/>
      <w:lvlJc w:val="left"/>
      <w:pPr>
        <w:ind w:hanging="209" w:left="1101"/>
      </w:pPr>
    </w:lvl>
    <w:lvl w:ilvl="2">
      <w:numFmt w:val="bullet"/>
      <w:lvlText w:val="•"/>
      <w:lvlJc w:val="left"/>
      <w:pPr>
        <w:ind w:hanging="209" w:left="2102"/>
      </w:pPr>
    </w:lvl>
    <w:lvl w:ilvl="3">
      <w:numFmt w:val="bullet"/>
      <w:lvlText w:val="•"/>
      <w:lvlJc w:val="left"/>
      <w:pPr>
        <w:ind w:hanging="209" w:left="3103"/>
      </w:pPr>
    </w:lvl>
    <w:lvl w:ilvl="4">
      <w:numFmt w:val="bullet"/>
      <w:lvlText w:val="•"/>
      <w:lvlJc w:val="left"/>
      <w:pPr>
        <w:ind w:hanging="209" w:left="4104"/>
      </w:pPr>
    </w:lvl>
    <w:lvl w:ilvl="5">
      <w:numFmt w:val="bullet"/>
      <w:lvlText w:val="•"/>
      <w:lvlJc w:val="left"/>
      <w:pPr>
        <w:ind w:hanging="209" w:left="5105"/>
      </w:pPr>
    </w:lvl>
    <w:lvl w:ilvl="6">
      <w:numFmt w:val="bullet"/>
      <w:lvlText w:val="•"/>
      <w:lvlJc w:val="left"/>
      <w:pPr>
        <w:ind w:hanging="209" w:left="6106"/>
      </w:pPr>
    </w:lvl>
    <w:lvl w:ilvl="7">
      <w:numFmt w:val="bullet"/>
      <w:lvlText w:val="•"/>
      <w:lvlJc w:val="left"/>
      <w:pPr>
        <w:ind w:hanging="209" w:left="7107"/>
      </w:pPr>
    </w:lvl>
    <w:lvl w:ilvl="8">
      <w:numFmt w:val="bullet"/>
      <w:lvlText w:val="•"/>
      <w:lvlJc w:val="left"/>
      <w:pPr>
        <w:ind w:hanging="209" w:left="8108"/>
      </w:pPr>
    </w:lvl>
  </w:abstractNum>
  <w:abstractNum w:abstractNumId="2">
    <w:lvl w:ilvl="0">
      <w:start w:val="1"/>
      <w:numFmt w:val="decimal"/>
      <w:lvlText w:val="%1."/>
      <w:lvlJc w:val="left"/>
      <w:pPr>
        <w:ind w:hanging="720" w:left="1542"/>
        <w:jc w:val="right"/>
      </w:pPr>
      <w:rPr>
        <w:rFonts w:ascii="Times New Roman" w:hAnsi="Times New Roman"/>
        <w:b w:val="1"/>
        <w:sz w:val="24"/>
      </w:rPr>
    </w:lvl>
    <w:lvl w:ilvl="1">
      <w:start w:val="1"/>
      <w:numFmt w:val="decimal"/>
      <w:lvlText w:val="%1.%2."/>
      <w:lvlJc w:val="left"/>
      <w:pPr>
        <w:ind w:hanging="720" w:left="102"/>
        <w:jc w:val="left"/>
      </w:pPr>
      <w:rPr>
        <w:rFonts w:ascii="Times New Roman" w:hAnsi="Times New Roman"/>
        <w:sz w:val="24"/>
      </w:rPr>
    </w:lvl>
    <w:lvl w:ilvl="2">
      <w:numFmt w:val="bullet"/>
      <w:lvlText w:val=""/>
      <w:lvlJc w:val="left"/>
      <w:pPr>
        <w:ind w:hanging="209" w:left="102"/>
      </w:pPr>
      <w:rPr>
        <w:rFonts w:ascii="Symbol" w:hAnsi="Symbol"/>
        <w:sz w:val="20"/>
      </w:rPr>
    </w:lvl>
    <w:lvl w:ilvl="3">
      <w:numFmt w:val="bullet"/>
      <w:lvlText w:val="•"/>
      <w:lvlJc w:val="left"/>
      <w:pPr>
        <w:ind w:hanging="209" w:left="2504"/>
      </w:pPr>
    </w:lvl>
    <w:lvl w:ilvl="4">
      <w:numFmt w:val="bullet"/>
      <w:lvlText w:val="•"/>
      <w:lvlJc w:val="left"/>
      <w:pPr>
        <w:ind w:hanging="209" w:left="3469"/>
      </w:pPr>
    </w:lvl>
    <w:lvl w:ilvl="5">
      <w:numFmt w:val="bullet"/>
      <w:lvlText w:val="•"/>
      <w:lvlJc w:val="left"/>
      <w:pPr>
        <w:ind w:hanging="209" w:left="4433"/>
      </w:pPr>
    </w:lvl>
    <w:lvl w:ilvl="6">
      <w:numFmt w:val="bullet"/>
      <w:lvlText w:val="•"/>
      <w:lvlJc w:val="left"/>
      <w:pPr>
        <w:ind w:hanging="209" w:left="5398"/>
      </w:pPr>
    </w:lvl>
    <w:lvl w:ilvl="7">
      <w:numFmt w:val="bullet"/>
      <w:lvlText w:val="•"/>
      <w:lvlJc w:val="left"/>
      <w:pPr>
        <w:ind w:hanging="209" w:left="6362"/>
      </w:pPr>
    </w:lvl>
    <w:lvl w:ilvl="8">
      <w:numFmt w:val="bullet"/>
      <w:lvlText w:val="•"/>
      <w:lvlJc w:val="left"/>
      <w:pPr>
        <w:ind w:hanging="209" w:left="7327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1" w:type="paragraph">
    <w:name w:val="Body Text"/>
    <w:basedOn w:val="Style_6"/>
    <w:link w:val="Style_1_ch"/>
    <w:pPr>
      <w:ind w:firstLine="719" w:left="102"/>
      <w:jc w:val="both"/>
    </w:pPr>
    <w:rPr>
      <w:sz w:val="24"/>
    </w:rPr>
  </w:style>
  <w:style w:styleId="Style_1_ch" w:type="character">
    <w:name w:val="Body Text"/>
    <w:basedOn w:val="Style_6_ch"/>
    <w:link w:val="Style_1"/>
    <w:rPr>
      <w:sz w:val="24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6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6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2" w:type="paragraph">
    <w:name w:val="heading 1"/>
    <w:basedOn w:val="Style_6"/>
    <w:link w:val="Style_2_ch"/>
    <w:uiPriority w:val="9"/>
    <w:qFormat/>
    <w:pPr>
      <w:ind w:hanging="721" w:left="1542"/>
      <w:jc w:val="both"/>
      <w:outlineLvl w:val="0"/>
    </w:pPr>
    <w:rPr>
      <w:b w:val="1"/>
      <w:sz w:val="24"/>
    </w:rPr>
  </w:style>
  <w:style w:styleId="Style_2_ch" w:type="character">
    <w:name w:val="heading 1"/>
    <w:basedOn w:val="Style_6_ch"/>
    <w:link w:val="Style_2"/>
    <w:rPr>
      <w:b w:val="1"/>
      <w:sz w:val="24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6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6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6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5"/>
    <w:next w:val="Style_6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6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6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6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5" w:type="paragraph">
    <w:name w:val="Table Paragraph"/>
    <w:basedOn w:val="Style_6"/>
    <w:link w:val="Style_5_ch"/>
    <w:pPr>
      <w:ind w:firstLine="0" w:left="112"/>
    </w:pPr>
  </w:style>
  <w:style w:styleId="Style_5_ch" w:type="character">
    <w:name w:val="Table Paragraph"/>
    <w:basedOn w:val="Style_6_ch"/>
    <w:link w:val="Style_5"/>
  </w:style>
  <w:style w:styleId="Style_3" w:type="paragraph">
    <w:name w:val="List Paragraph"/>
    <w:basedOn w:val="Style_6"/>
    <w:link w:val="Style_3_ch"/>
    <w:pPr>
      <w:ind w:firstLine="719" w:left="102"/>
      <w:jc w:val="both"/>
    </w:pPr>
  </w:style>
  <w:style w:styleId="Style_3_ch" w:type="character">
    <w:name w:val="List Paragraph"/>
    <w:basedOn w:val="Style_6_ch"/>
    <w:link w:val="Style_3"/>
  </w:style>
  <w:style w:styleId="Style_25" w:type="paragraph">
    <w:name w:val="heading 2"/>
    <w:next w:val="Style_6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4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2026-01-26T12:35:52Z</dcterms:modified>
</cp:coreProperties>
</file>